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493C" w14:textId="77777777" w:rsidR="000C5088" w:rsidRPr="001B3CAB" w:rsidRDefault="00846BB9" w:rsidP="003E56D8">
      <w:pPr>
        <w:pStyle w:val="Title"/>
        <w:rPr>
          <w:rFonts w:ascii="Avenir Next" w:eastAsia="Batang" w:hAnsi="Avenir Next"/>
          <w:b w:val="0"/>
          <w:bCs w:val="0"/>
          <w:smallCaps/>
          <w:sz w:val="21"/>
          <w:szCs w:val="21"/>
        </w:rPr>
      </w:pPr>
      <w:r w:rsidRPr="001B3CAB">
        <w:rPr>
          <w:rFonts w:ascii="Avenir Next" w:eastAsia="Batang" w:hAnsi="Avenir Next"/>
          <w:b w:val="0"/>
          <w:bCs w:val="0"/>
          <w:smallCaps/>
          <w:sz w:val="21"/>
          <w:szCs w:val="21"/>
        </w:rPr>
        <w:t>Laura Morgan Green</w:t>
      </w:r>
    </w:p>
    <w:p w14:paraId="0B5623FE" w14:textId="77777777" w:rsidR="00521C99" w:rsidRPr="001B3CAB" w:rsidRDefault="00521C99" w:rsidP="003E56D8">
      <w:pPr>
        <w:pStyle w:val="Title"/>
        <w:rPr>
          <w:rFonts w:ascii="Avenir Next" w:eastAsia="Batang" w:hAnsi="Avenir Next"/>
          <w:b w:val="0"/>
          <w:i/>
          <w:sz w:val="21"/>
          <w:szCs w:val="21"/>
        </w:rPr>
      </w:pPr>
      <w:r w:rsidRPr="001B3CAB">
        <w:rPr>
          <w:rFonts w:ascii="Avenir Next" w:eastAsia="Batang" w:hAnsi="Avenir Next"/>
          <w:b w:val="0"/>
          <w:i/>
          <w:sz w:val="21"/>
          <w:szCs w:val="21"/>
        </w:rPr>
        <w:t>Curriculum Vitae</w:t>
      </w:r>
    </w:p>
    <w:p w14:paraId="02AF8CA9" w14:textId="77777777" w:rsidR="00521C99" w:rsidRPr="001B3CAB" w:rsidRDefault="00521C99" w:rsidP="003E56D8">
      <w:pPr>
        <w:pStyle w:val="Title"/>
        <w:rPr>
          <w:rFonts w:ascii="Avenir Next" w:eastAsia="Batang" w:hAnsi="Avenir Next"/>
          <w:sz w:val="21"/>
          <w:szCs w:val="21"/>
        </w:rPr>
      </w:pPr>
    </w:p>
    <w:p w14:paraId="23B3EA84" w14:textId="50C13CDE" w:rsidR="00521C99" w:rsidRPr="001B3CAB" w:rsidRDefault="00332C7E" w:rsidP="003E56D8">
      <w:pPr>
        <w:pStyle w:val="Header"/>
        <w:widowControl w:val="0"/>
        <w:tabs>
          <w:tab w:val="clear" w:pos="4320"/>
          <w:tab w:val="clear" w:pos="8640"/>
          <w:tab w:val="right" w:pos="9180"/>
        </w:tabs>
        <w:rPr>
          <w:rFonts w:ascii="Avenir Next" w:eastAsia="Batang" w:hAnsi="Avenir Next"/>
          <w:sz w:val="21"/>
          <w:szCs w:val="21"/>
        </w:rPr>
      </w:pPr>
      <w:r w:rsidRPr="001B3CAB">
        <w:rPr>
          <w:rFonts w:ascii="Avenir Next" w:eastAsia="Batang" w:hAnsi="Avenir Next"/>
          <w:sz w:val="21"/>
          <w:szCs w:val="21"/>
        </w:rPr>
        <w:t>Office of the Dean</w:t>
      </w:r>
      <w:r w:rsidR="00521C99" w:rsidRPr="001B3CAB">
        <w:rPr>
          <w:rFonts w:ascii="Avenir Next" w:eastAsia="Batang" w:hAnsi="Avenir Next"/>
          <w:sz w:val="21"/>
          <w:szCs w:val="21"/>
        </w:rPr>
        <w:tab/>
      </w:r>
      <w:r w:rsidRPr="001B3CAB">
        <w:rPr>
          <w:rFonts w:ascii="Avenir Next" w:eastAsia="Batang" w:hAnsi="Avenir Next"/>
          <w:sz w:val="21"/>
          <w:szCs w:val="21"/>
        </w:rPr>
        <w:t>la.green@northeastern.edu</w:t>
      </w:r>
    </w:p>
    <w:p w14:paraId="4838897F" w14:textId="46F90E4D" w:rsidR="00521C99" w:rsidRPr="001B3CAB" w:rsidRDefault="00332C7E" w:rsidP="003E56D8">
      <w:pPr>
        <w:pStyle w:val="Header"/>
        <w:widowControl w:val="0"/>
        <w:tabs>
          <w:tab w:val="clear" w:pos="4320"/>
          <w:tab w:val="clear" w:pos="8640"/>
          <w:tab w:val="right" w:pos="9180"/>
        </w:tabs>
        <w:rPr>
          <w:rFonts w:ascii="Avenir Next" w:eastAsia="Batang" w:hAnsi="Avenir Next"/>
          <w:sz w:val="21"/>
          <w:szCs w:val="21"/>
        </w:rPr>
      </w:pPr>
      <w:r w:rsidRPr="001B3CAB">
        <w:rPr>
          <w:rFonts w:ascii="Avenir Next" w:eastAsia="Batang" w:hAnsi="Avenir Next"/>
          <w:sz w:val="21"/>
          <w:szCs w:val="21"/>
        </w:rPr>
        <w:t>420 Renaissance Park</w:t>
      </w:r>
      <w:r w:rsidR="00521C99" w:rsidRPr="001B3CAB">
        <w:rPr>
          <w:rFonts w:ascii="Avenir Next" w:eastAsia="Batang" w:hAnsi="Avenir Next"/>
          <w:sz w:val="21"/>
          <w:szCs w:val="21"/>
        </w:rPr>
        <w:tab/>
      </w:r>
      <w:r w:rsidR="00913884" w:rsidRPr="001B3CAB">
        <w:rPr>
          <w:rFonts w:ascii="Avenir Next" w:eastAsia="Batang" w:hAnsi="Avenir Next"/>
          <w:sz w:val="21"/>
          <w:szCs w:val="21"/>
        </w:rPr>
        <w:t>Voice</w:t>
      </w:r>
      <w:r w:rsidR="00521C99" w:rsidRPr="001B3CAB">
        <w:rPr>
          <w:rFonts w:ascii="Avenir Next" w:eastAsia="Batang" w:hAnsi="Avenir Next"/>
          <w:sz w:val="21"/>
          <w:szCs w:val="21"/>
        </w:rPr>
        <w:t>: 617-373-</w:t>
      </w:r>
      <w:r w:rsidR="00913884" w:rsidRPr="001B3CAB">
        <w:rPr>
          <w:rFonts w:ascii="Avenir Next" w:eastAsia="Batang" w:hAnsi="Avenir Next"/>
          <w:sz w:val="21"/>
          <w:szCs w:val="21"/>
        </w:rPr>
        <w:t>4544</w:t>
      </w:r>
    </w:p>
    <w:p w14:paraId="3BFF98D1" w14:textId="77777777" w:rsidR="00521C99" w:rsidRPr="001B3CAB" w:rsidRDefault="00521C99" w:rsidP="003E56D8">
      <w:pPr>
        <w:pStyle w:val="Header"/>
        <w:widowControl w:val="0"/>
        <w:tabs>
          <w:tab w:val="clear" w:pos="4320"/>
          <w:tab w:val="clear" w:pos="8640"/>
          <w:tab w:val="right" w:pos="9180"/>
        </w:tabs>
        <w:rPr>
          <w:rFonts w:ascii="Avenir Next" w:eastAsia="Batang" w:hAnsi="Avenir Next"/>
          <w:sz w:val="21"/>
          <w:szCs w:val="21"/>
        </w:rPr>
      </w:pPr>
      <w:r w:rsidRPr="001B3CAB">
        <w:rPr>
          <w:rFonts w:ascii="Avenir Next" w:eastAsia="Batang" w:hAnsi="Avenir Next"/>
          <w:sz w:val="21"/>
          <w:szCs w:val="21"/>
        </w:rPr>
        <w:t>Northeastern University</w:t>
      </w:r>
      <w:r w:rsidRPr="001B3CAB">
        <w:rPr>
          <w:rFonts w:ascii="Avenir Next" w:eastAsia="Batang" w:hAnsi="Avenir Next"/>
          <w:sz w:val="21"/>
          <w:szCs w:val="21"/>
        </w:rPr>
        <w:tab/>
      </w:r>
    </w:p>
    <w:p w14:paraId="57964EEF" w14:textId="77777777" w:rsidR="00521C99" w:rsidRPr="001B3CAB" w:rsidRDefault="00521C99" w:rsidP="003E56D8">
      <w:pPr>
        <w:pStyle w:val="Header"/>
        <w:widowControl w:val="0"/>
        <w:tabs>
          <w:tab w:val="clear" w:pos="4320"/>
          <w:tab w:val="clear" w:pos="8640"/>
          <w:tab w:val="right" w:pos="9180"/>
        </w:tabs>
        <w:rPr>
          <w:rFonts w:ascii="Avenir Next" w:eastAsia="Batang" w:hAnsi="Avenir Next"/>
          <w:sz w:val="21"/>
          <w:szCs w:val="21"/>
        </w:rPr>
      </w:pPr>
      <w:r w:rsidRPr="001B3CAB">
        <w:rPr>
          <w:rFonts w:ascii="Avenir Next" w:eastAsia="Batang" w:hAnsi="Avenir Next"/>
          <w:sz w:val="21"/>
          <w:szCs w:val="21"/>
        </w:rPr>
        <w:t>360 Huntington Avenue</w:t>
      </w:r>
      <w:r w:rsidRPr="001B3CAB">
        <w:rPr>
          <w:rFonts w:ascii="Avenir Next" w:eastAsia="Batang" w:hAnsi="Avenir Next"/>
          <w:sz w:val="21"/>
          <w:szCs w:val="21"/>
        </w:rPr>
        <w:tab/>
      </w:r>
    </w:p>
    <w:p w14:paraId="3C5F0BD4" w14:textId="77777777" w:rsidR="00521C99" w:rsidRPr="001B3CAB" w:rsidRDefault="00521C99" w:rsidP="003E56D8">
      <w:pPr>
        <w:pStyle w:val="Header"/>
        <w:widowControl w:val="0"/>
        <w:tabs>
          <w:tab w:val="clear" w:pos="4320"/>
          <w:tab w:val="clear" w:pos="8640"/>
        </w:tabs>
        <w:rPr>
          <w:rFonts w:ascii="Avenir Next" w:eastAsia="Batang" w:hAnsi="Avenir Next"/>
          <w:sz w:val="21"/>
          <w:szCs w:val="21"/>
        </w:rPr>
      </w:pPr>
      <w:r w:rsidRPr="001B3CAB">
        <w:rPr>
          <w:rFonts w:ascii="Avenir Next" w:eastAsia="Batang" w:hAnsi="Avenir Next"/>
          <w:sz w:val="21"/>
          <w:szCs w:val="21"/>
        </w:rPr>
        <w:t>Boston, MA  02115</w:t>
      </w:r>
    </w:p>
    <w:p w14:paraId="25559829" w14:textId="77777777" w:rsidR="00521C99" w:rsidRPr="001B3CAB" w:rsidRDefault="00521C99" w:rsidP="003E56D8">
      <w:pPr>
        <w:pStyle w:val="Header"/>
        <w:widowControl w:val="0"/>
        <w:tabs>
          <w:tab w:val="clear" w:pos="4320"/>
          <w:tab w:val="clear" w:pos="8640"/>
        </w:tabs>
        <w:rPr>
          <w:rFonts w:ascii="Avenir Next" w:eastAsia="Batang" w:hAnsi="Avenir Next"/>
          <w:sz w:val="21"/>
          <w:szCs w:val="21"/>
        </w:rPr>
      </w:pPr>
    </w:p>
    <w:p w14:paraId="5FBB360F" w14:textId="77777777" w:rsidR="00F63B2C" w:rsidRPr="001B3CAB" w:rsidRDefault="00521C99" w:rsidP="003E56D8">
      <w:pPr>
        <w:widowControl w:val="0"/>
        <w:rPr>
          <w:rFonts w:ascii="Avenir Next" w:eastAsia="Batang" w:hAnsi="Avenir Next"/>
          <w:b/>
          <w:smallCaps/>
          <w:sz w:val="21"/>
          <w:szCs w:val="21"/>
        </w:rPr>
      </w:pPr>
      <w:r w:rsidRPr="001B3CAB">
        <w:rPr>
          <w:rFonts w:ascii="Avenir Next" w:eastAsia="Batang" w:hAnsi="Avenir Next"/>
          <w:b/>
          <w:smallCaps/>
          <w:sz w:val="21"/>
          <w:szCs w:val="21"/>
        </w:rPr>
        <w:t>Education</w:t>
      </w:r>
    </w:p>
    <w:tbl>
      <w:tblPr>
        <w:tblW w:w="8640" w:type="dxa"/>
        <w:tblLayout w:type="fixed"/>
        <w:tblLook w:val="01E0" w:firstRow="1" w:lastRow="1" w:firstColumn="1" w:lastColumn="1" w:noHBand="0" w:noVBand="0"/>
      </w:tblPr>
      <w:tblGrid>
        <w:gridCol w:w="918"/>
        <w:gridCol w:w="7722"/>
      </w:tblGrid>
      <w:tr w:rsidR="00521C99" w:rsidRPr="001B3CAB" w14:paraId="15617E32" w14:textId="77777777" w:rsidTr="004B43EC">
        <w:trPr>
          <w:trHeight w:val="1359"/>
        </w:trPr>
        <w:tc>
          <w:tcPr>
            <w:tcW w:w="918" w:type="dxa"/>
            <w:tcBorders>
              <w:bottom w:val="nil"/>
            </w:tcBorders>
          </w:tcPr>
          <w:p w14:paraId="2C15BD22" w14:textId="610BB4EB" w:rsidR="00521C99" w:rsidRPr="001B3CAB" w:rsidRDefault="00521C99" w:rsidP="003E56D8">
            <w:pPr>
              <w:widowControl w:val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Ph.D</w:t>
            </w:r>
            <w:r w:rsidR="00A52627" w:rsidRPr="001B3CAB">
              <w:rPr>
                <w:rFonts w:ascii="Avenir Next" w:eastAsia="Batang" w:hAnsi="Avenir Next"/>
                <w:sz w:val="21"/>
                <w:szCs w:val="21"/>
              </w:rPr>
              <w:t>.</w:t>
            </w:r>
          </w:p>
          <w:p w14:paraId="59059977" w14:textId="77777777" w:rsidR="00521C99" w:rsidRPr="001B3CAB" w:rsidRDefault="00521C99" w:rsidP="003E56D8">
            <w:pPr>
              <w:widowControl w:val="0"/>
              <w:rPr>
                <w:rFonts w:ascii="Avenir Next" w:eastAsia="Batang" w:hAnsi="Avenir Next"/>
                <w:sz w:val="21"/>
                <w:szCs w:val="21"/>
              </w:rPr>
            </w:pPr>
          </w:p>
          <w:p w14:paraId="46DD5B72" w14:textId="77777777" w:rsidR="00521C99" w:rsidRPr="001B3CAB" w:rsidRDefault="00521C99" w:rsidP="003E56D8">
            <w:pPr>
              <w:widowControl w:val="0"/>
              <w:rPr>
                <w:rFonts w:ascii="Avenir Next" w:eastAsia="Batang" w:hAnsi="Avenir Next"/>
                <w:sz w:val="21"/>
                <w:szCs w:val="21"/>
              </w:rPr>
            </w:pPr>
          </w:p>
          <w:p w14:paraId="350A0FDD" w14:textId="77777777" w:rsidR="00521C99" w:rsidRPr="001B3CAB" w:rsidRDefault="00521C99" w:rsidP="003E56D8">
            <w:pPr>
              <w:widowControl w:val="0"/>
              <w:rPr>
                <w:rFonts w:ascii="Avenir Next" w:eastAsia="Batang" w:hAnsi="Avenir Next"/>
                <w:sz w:val="21"/>
                <w:szCs w:val="21"/>
              </w:rPr>
            </w:pPr>
          </w:p>
          <w:p w14:paraId="5E0F56E4" w14:textId="77777777" w:rsidR="00521C99" w:rsidRPr="001B3CAB" w:rsidRDefault="00521C99" w:rsidP="003E56D8">
            <w:pPr>
              <w:widowControl w:val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B.A.</w:t>
            </w:r>
          </w:p>
        </w:tc>
        <w:tc>
          <w:tcPr>
            <w:tcW w:w="7722" w:type="dxa"/>
            <w:tcBorders>
              <w:bottom w:val="nil"/>
            </w:tcBorders>
          </w:tcPr>
          <w:p w14:paraId="0D855F38" w14:textId="77777777" w:rsidR="00521C99" w:rsidRPr="001B3CAB" w:rsidRDefault="00521C99" w:rsidP="003E56D8">
            <w:pPr>
              <w:widowControl w:val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Department of English, University of California, Berkeley, June 1994</w:t>
            </w:r>
          </w:p>
          <w:p w14:paraId="50A29A85" w14:textId="54A14561" w:rsidR="00521C99" w:rsidRPr="001B3CAB" w:rsidRDefault="00521C99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Dissertation: “‘At Once Narrow and Promiscuous’: Representations of Educated </w:t>
            </w:r>
            <w:r w:rsidR="00913884" w:rsidRPr="001B3CAB">
              <w:rPr>
                <w:rFonts w:ascii="Avenir Next" w:eastAsia="Batang" w:hAnsi="Avenir Next"/>
                <w:sz w:val="21"/>
                <w:szCs w:val="21"/>
              </w:rPr>
              <w:t xml:space="preserve">Women in the Victorian Novel.” 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Committee: </w:t>
            </w:r>
            <w:r w:rsidR="00AC61E3" w:rsidRPr="001B3CAB">
              <w:rPr>
                <w:rFonts w:ascii="Avenir Next" w:eastAsia="Batang" w:hAnsi="Avenir Next"/>
                <w:sz w:val="21"/>
                <w:szCs w:val="21"/>
              </w:rPr>
              <w:t>Professors</w:t>
            </w:r>
            <w:r w:rsidR="00913884" w:rsidRPr="001B3CAB">
              <w:rPr>
                <w:rFonts w:ascii="Avenir Next" w:eastAsia="Batang" w:hAnsi="Avenir Next"/>
                <w:sz w:val="21"/>
                <w:szCs w:val="21"/>
              </w:rPr>
              <w:t xml:space="preserve"> 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Catherine Gallagher (</w:t>
            </w:r>
            <w:r w:rsidR="00913884" w:rsidRPr="001B3CAB">
              <w:rPr>
                <w:rFonts w:ascii="Avenir Next" w:eastAsia="Batang" w:hAnsi="Avenir Next"/>
                <w:sz w:val="21"/>
                <w:szCs w:val="21"/>
              </w:rPr>
              <w:t>Chair), Carol Christ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, Thomas Laqueur (History)</w:t>
            </w:r>
          </w:p>
          <w:p w14:paraId="090EBC7B" w14:textId="77777777" w:rsidR="00521C99" w:rsidRPr="001B3CAB" w:rsidRDefault="00521C99" w:rsidP="003E56D8">
            <w:pPr>
              <w:widowControl w:val="0"/>
              <w:tabs>
                <w:tab w:val="left" w:pos="5812"/>
              </w:tabs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English Literature, High Honors, Swarthmore College, June 1985 </w:t>
            </w:r>
          </w:p>
        </w:tc>
      </w:tr>
    </w:tbl>
    <w:p w14:paraId="583310E4" w14:textId="77777777" w:rsidR="00521C99" w:rsidRPr="001B3CAB" w:rsidRDefault="00521C99" w:rsidP="003E56D8">
      <w:pPr>
        <w:widowControl w:val="0"/>
        <w:rPr>
          <w:rFonts w:ascii="Avenir Next" w:eastAsia="Batang" w:hAnsi="Avenir Next"/>
          <w:b/>
          <w:smallCaps/>
          <w:sz w:val="21"/>
          <w:szCs w:val="21"/>
        </w:rPr>
      </w:pPr>
    </w:p>
    <w:p w14:paraId="3A1BD4AB" w14:textId="77777777" w:rsidR="00F63B2C" w:rsidRPr="001B3CAB" w:rsidRDefault="00E366AF" w:rsidP="003E56D8">
      <w:pPr>
        <w:rPr>
          <w:rFonts w:ascii="Avenir Next" w:eastAsia="Batang" w:hAnsi="Avenir Next"/>
          <w:b/>
          <w:smallCaps/>
          <w:sz w:val="21"/>
          <w:szCs w:val="21"/>
        </w:rPr>
      </w:pPr>
      <w:r w:rsidRPr="001B3CAB">
        <w:rPr>
          <w:rFonts w:ascii="Avenir Next" w:eastAsia="Batang" w:hAnsi="Avenir Next"/>
          <w:b/>
          <w:smallCaps/>
          <w:sz w:val="21"/>
          <w:szCs w:val="21"/>
        </w:rPr>
        <w:t xml:space="preserve">Faculty </w:t>
      </w:r>
      <w:r w:rsidR="00521C99" w:rsidRPr="001B3CAB">
        <w:rPr>
          <w:rFonts w:ascii="Avenir Next" w:eastAsia="Batang" w:hAnsi="Avenir Next"/>
          <w:b/>
          <w:smallCaps/>
          <w:sz w:val="21"/>
          <w:szCs w:val="21"/>
        </w:rPr>
        <w:t>Positions</w:t>
      </w:r>
    </w:p>
    <w:tbl>
      <w:tblPr>
        <w:tblW w:w="8640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521C99" w:rsidRPr="001B3CAB" w14:paraId="1F76B5D9" w14:textId="77777777" w:rsidTr="001B3CAB">
        <w:trPr>
          <w:trHeight w:val="1875"/>
        </w:trPr>
        <w:tc>
          <w:tcPr>
            <w:tcW w:w="8640" w:type="dxa"/>
          </w:tcPr>
          <w:p w14:paraId="15F52C40" w14:textId="03E81689" w:rsidR="00332C7E" w:rsidRPr="001B3CAB" w:rsidRDefault="00332C7E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Professor, Department of English, Northeastern University, 2012-</w:t>
            </w:r>
            <w:r w:rsidR="00B60C80" w:rsidRPr="001B3CAB">
              <w:rPr>
                <w:rFonts w:ascii="Avenir Next" w:eastAsia="Batang" w:hAnsi="Avenir Next"/>
                <w:sz w:val="21"/>
                <w:szCs w:val="21"/>
              </w:rPr>
              <w:t>present</w:t>
            </w:r>
          </w:p>
          <w:p w14:paraId="58BA75CB" w14:textId="72977E4A" w:rsidR="00521C99" w:rsidRPr="001B3CAB" w:rsidRDefault="00F27AB4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Chair, </w:t>
            </w:r>
            <w:r w:rsidR="00521C99" w:rsidRPr="001B3CAB">
              <w:rPr>
                <w:rFonts w:ascii="Avenir Next" w:eastAsia="Batang" w:hAnsi="Avenir Next"/>
                <w:sz w:val="21"/>
                <w:szCs w:val="21"/>
              </w:rPr>
              <w:t>Department of English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, Northeastern University, January 2009-June 2015</w:t>
            </w:r>
          </w:p>
          <w:p w14:paraId="367DBB4E" w14:textId="2EBEDB83" w:rsidR="00521C99" w:rsidRPr="001B3CAB" w:rsidRDefault="00521C99" w:rsidP="003E56D8">
            <w:pPr>
              <w:pStyle w:val="List"/>
              <w:widowControl w:val="0"/>
              <w:ind w:left="-13" w:firstLine="13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Associate Professor, 2005-</w:t>
            </w:r>
            <w:r w:rsidR="009477E9" w:rsidRPr="001B3CAB">
              <w:rPr>
                <w:rFonts w:ascii="Avenir Next" w:eastAsia="Batang" w:hAnsi="Avenir Next"/>
                <w:sz w:val="21"/>
                <w:szCs w:val="21"/>
              </w:rPr>
              <w:t>2012</w:t>
            </w:r>
          </w:p>
          <w:p w14:paraId="10876B51" w14:textId="4944A92B" w:rsidR="004A56BF" w:rsidRPr="001B3CAB" w:rsidRDefault="00521C99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Assistant Professor, 2001-2005</w:t>
            </w:r>
          </w:p>
          <w:p w14:paraId="362CBCF2" w14:textId="3C6B7AE2" w:rsidR="004108E2" w:rsidRPr="001B3CAB" w:rsidRDefault="00F27AB4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Visiting Assistant Professor, Department of English, University of Washington, </w:t>
            </w:r>
            <w:r w:rsidR="00521C99" w:rsidRPr="001B3CAB">
              <w:rPr>
                <w:rFonts w:ascii="Avenir Next" w:eastAsia="Batang" w:hAnsi="Avenir Next"/>
                <w:sz w:val="21"/>
                <w:szCs w:val="21"/>
              </w:rPr>
              <w:t>Winter/Spring 2001</w:t>
            </w:r>
          </w:p>
          <w:p w14:paraId="6D59646E" w14:textId="57AADC43" w:rsidR="004108E2" w:rsidRPr="001B3CAB" w:rsidRDefault="00F27AB4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Assistant Professor, Department of English, </w:t>
            </w:r>
            <w:r w:rsidR="00521C99" w:rsidRPr="001B3CAB">
              <w:rPr>
                <w:rFonts w:ascii="Avenir Next" w:eastAsia="Batang" w:hAnsi="Avenir Next"/>
                <w:sz w:val="21"/>
                <w:szCs w:val="21"/>
              </w:rPr>
              <w:t>Yale University, 1996-2001</w:t>
            </w:r>
          </w:p>
          <w:p w14:paraId="196ECBF8" w14:textId="64E852BD" w:rsidR="00FE4FE4" w:rsidRPr="001B3CAB" w:rsidRDefault="00F27AB4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Lecturer, Department of English, </w:t>
            </w:r>
            <w:r w:rsidR="00521C99" w:rsidRPr="001B3CAB">
              <w:rPr>
                <w:rFonts w:ascii="Avenir Next" w:eastAsia="Batang" w:hAnsi="Avenir Next"/>
                <w:sz w:val="21"/>
                <w:szCs w:val="21"/>
              </w:rPr>
              <w:t>Saint Mary’s College of California, 1994-1996</w:t>
            </w:r>
          </w:p>
          <w:p w14:paraId="4A93B43F" w14:textId="77777777" w:rsidR="00521C99" w:rsidRPr="001B3CAB" w:rsidRDefault="00521C99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</w:p>
        </w:tc>
      </w:tr>
      <w:tr w:rsidR="00971B76" w:rsidRPr="001B3CAB" w14:paraId="78DA304D" w14:textId="77777777" w:rsidTr="001B3CAB">
        <w:tc>
          <w:tcPr>
            <w:tcW w:w="8640" w:type="dxa"/>
          </w:tcPr>
          <w:p w14:paraId="61D18FBA" w14:textId="75C107E0" w:rsidR="00971B76" w:rsidRPr="001B3CAB" w:rsidRDefault="00971B76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b/>
                <w:smallCaps/>
                <w:sz w:val="21"/>
                <w:szCs w:val="21"/>
              </w:rPr>
              <w:t>Administrative Positions</w:t>
            </w:r>
          </w:p>
          <w:p w14:paraId="3EBE2D2A" w14:textId="21C662C1" w:rsidR="00971B76" w:rsidRPr="001B3CAB" w:rsidRDefault="00971B76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Associate Dean for Teaching, Learning, and Experiential Education, </w:t>
            </w:r>
            <w:r w:rsidR="00332C7E" w:rsidRPr="001B3CAB">
              <w:rPr>
                <w:rFonts w:ascii="Avenir Next" w:eastAsia="Batang" w:hAnsi="Avenir Next"/>
                <w:sz w:val="21"/>
                <w:szCs w:val="21"/>
              </w:rPr>
              <w:t>College of Social Sciences and Humanities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,</w:t>
            </w:r>
            <w:r w:rsidR="00905D3B" w:rsidRPr="001B3CAB">
              <w:rPr>
                <w:rFonts w:ascii="Avenir Next" w:eastAsia="Batang" w:hAnsi="Avenir Next"/>
                <w:sz w:val="21"/>
                <w:szCs w:val="21"/>
              </w:rPr>
              <w:t xml:space="preserve"> 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July 2017</w:t>
            </w:r>
            <w:r w:rsidR="00905D3B" w:rsidRPr="001B3CAB">
              <w:rPr>
                <w:rFonts w:ascii="Avenir Next" w:eastAsia="Batang" w:hAnsi="Avenir Next"/>
                <w:sz w:val="21"/>
                <w:szCs w:val="21"/>
              </w:rPr>
              <w:t>-</w:t>
            </w:r>
            <w:r w:rsidR="003E56D8" w:rsidRPr="001B3CAB">
              <w:rPr>
                <w:rFonts w:ascii="Avenir Next" w:eastAsia="Batang" w:hAnsi="Avenir Next"/>
                <w:sz w:val="21"/>
                <w:szCs w:val="21"/>
              </w:rPr>
              <w:t>present</w:t>
            </w:r>
          </w:p>
          <w:p w14:paraId="316C86FF" w14:textId="77777777" w:rsidR="001B3CAB" w:rsidRDefault="00971B76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Acting Director, Women’s, Gender, and Sexuality Studies Program,</w:t>
            </w:r>
            <w:r w:rsidR="00905D3B" w:rsidRPr="001B3CAB">
              <w:rPr>
                <w:rFonts w:ascii="Avenir Next" w:eastAsia="Batang" w:hAnsi="Avenir Next"/>
                <w:sz w:val="21"/>
                <w:szCs w:val="21"/>
              </w:rPr>
              <w:t xml:space="preserve"> </w:t>
            </w:r>
          </w:p>
          <w:p w14:paraId="29BA93B3" w14:textId="36AEE220" w:rsidR="00971B76" w:rsidRPr="001B3CAB" w:rsidRDefault="001B3CAB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>
              <w:rPr>
                <w:rFonts w:ascii="Avenir Next" w:eastAsia="Batang" w:hAnsi="Avenir Next"/>
                <w:sz w:val="21"/>
                <w:szCs w:val="21"/>
              </w:rPr>
              <w:tab/>
            </w:r>
            <w:r w:rsidR="00971B76" w:rsidRPr="001B3CAB">
              <w:rPr>
                <w:rFonts w:ascii="Avenir Next" w:eastAsia="Batang" w:hAnsi="Avenir Next"/>
                <w:sz w:val="21"/>
                <w:szCs w:val="21"/>
              </w:rPr>
              <w:t>July 2017</w:t>
            </w:r>
            <w:r w:rsidR="00905D3B" w:rsidRPr="001B3CAB">
              <w:rPr>
                <w:rFonts w:ascii="Avenir Next" w:eastAsia="Batang" w:hAnsi="Avenir Next"/>
                <w:sz w:val="21"/>
                <w:szCs w:val="21"/>
              </w:rPr>
              <w:t>-</w:t>
            </w:r>
            <w:r w:rsidR="00FC437A" w:rsidRPr="001B3CAB">
              <w:rPr>
                <w:rFonts w:ascii="Avenir Next" w:eastAsia="Batang" w:hAnsi="Avenir Next"/>
                <w:sz w:val="21"/>
                <w:szCs w:val="21"/>
              </w:rPr>
              <w:t>June 2018</w:t>
            </w:r>
          </w:p>
          <w:p w14:paraId="11753354" w14:textId="765CCA88" w:rsidR="00971B76" w:rsidRPr="001B3CAB" w:rsidRDefault="00971B76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Acting Director, Northeastern Humanities Center, Fall 2015</w:t>
            </w:r>
          </w:p>
          <w:p w14:paraId="60D2B359" w14:textId="02548983" w:rsidR="004A530A" w:rsidRPr="001B3CAB" w:rsidRDefault="004A530A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Director of Undergaduate Studies, Women’s Studies, Yale University, 1998-2000</w:t>
            </w:r>
          </w:p>
          <w:p w14:paraId="05D8E4FD" w14:textId="37820B66" w:rsidR="004A530A" w:rsidRPr="001B3CAB" w:rsidRDefault="004A530A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Interim Director, Women’s Studies, Saint Mary’s College of California, 1995-1996</w:t>
            </w:r>
          </w:p>
          <w:p w14:paraId="73B4C443" w14:textId="3F83CF8D" w:rsidR="00971B76" w:rsidRPr="001B3CAB" w:rsidRDefault="00971B76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</w:p>
        </w:tc>
      </w:tr>
    </w:tbl>
    <w:p w14:paraId="282AFAF5" w14:textId="77777777" w:rsidR="00F63B2C" w:rsidRPr="001B3CAB" w:rsidRDefault="00521C99" w:rsidP="003E56D8">
      <w:pPr>
        <w:rPr>
          <w:rFonts w:ascii="Avenir Next" w:eastAsia="Batang" w:hAnsi="Avenir Next"/>
          <w:b/>
          <w:smallCaps/>
          <w:sz w:val="21"/>
          <w:szCs w:val="21"/>
        </w:rPr>
      </w:pPr>
      <w:r w:rsidRPr="001B3CAB">
        <w:rPr>
          <w:rFonts w:ascii="Avenir Next" w:eastAsia="Batang" w:hAnsi="Avenir Next"/>
          <w:b/>
          <w:smallCaps/>
          <w:sz w:val="21"/>
          <w:szCs w:val="21"/>
        </w:rPr>
        <w:t>Publications</w:t>
      </w:r>
    </w:p>
    <w:tbl>
      <w:tblPr>
        <w:tblW w:w="8622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8622"/>
      </w:tblGrid>
      <w:tr w:rsidR="00521C99" w:rsidRPr="001B3CAB" w14:paraId="4026466E" w14:textId="77777777" w:rsidTr="00AB7C3A">
        <w:trPr>
          <w:trHeight w:val="330"/>
        </w:trPr>
        <w:tc>
          <w:tcPr>
            <w:tcW w:w="8622" w:type="dxa"/>
          </w:tcPr>
          <w:p w14:paraId="13EA5A87" w14:textId="77777777" w:rsidR="00F63B2C" w:rsidRPr="001B3CAB" w:rsidRDefault="00D03FB0" w:rsidP="003E56D8">
            <w:pPr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Books</w:t>
            </w:r>
          </w:p>
          <w:p w14:paraId="209FB87F" w14:textId="77777777" w:rsidR="002772CE" w:rsidRPr="001B3CAB" w:rsidRDefault="00116797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Literary Identification: From Charlotte Brontë to Tsitsi Dangarembga</w:t>
            </w:r>
            <w:r w:rsidR="00D03FB0" w:rsidRPr="001B3CAB">
              <w:rPr>
                <w:rFonts w:ascii="Avenir Next" w:eastAsia="Batang" w:hAnsi="Avenir Next"/>
                <w:sz w:val="21"/>
                <w:szCs w:val="21"/>
              </w:rPr>
              <w:t>.</w:t>
            </w:r>
            <w:r w:rsidR="00521C99" w:rsidRPr="001B3CAB">
              <w:rPr>
                <w:rFonts w:ascii="Avenir Next" w:eastAsia="Batang" w:hAnsi="Avenir Next"/>
                <w:sz w:val="21"/>
                <w:szCs w:val="21"/>
              </w:rPr>
              <w:t xml:space="preserve"> </w:t>
            </w:r>
          </w:p>
          <w:p w14:paraId="2A75B69B" w14:textId="77777777" w:rsidR="00071AA1" w:rsidRPr="001B3CAB" w:rsidRDefault="002772CE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ab/>
            </w:r>
            <w:r w:rsidR="00521C99" w:rsidRPr="001B3CAB">
              <w:rPr>
                <w:rFonts w:ascii="Avenir Next" w:eastAsia="Batang" w:hAnsi="Avenir Next"/>
                <w:sz w:val="21"/>
                <w:szCs w:val="21"/>
              </w:rPr>
              <w:t xml:space="preserve">Ohio State </w:t>
            </w:r>
            <w:r w:rsidR="00DE4471" w:rsidRPr="001B3CAB">
              <w:rPr>
                <w:rFonts w:ascii="Avenir Next" w:eastAsia="Batang" w:hAnsi="Avenir Next"/>
                <w:sz w:val="21"/>
                <w:szCs w:val="21"/>
              </w:rPr>
              <w:t>UP</w:t>
            </w:r>
            <w:r w:rsidR="00D9179D" w:rsidRPr="001B3CAB">
              <w:rPr>
                <w:rFonts w:ascii="Avenir Next" w:eastAsia="Batang" w:hAnsi="Avenir Next"/>
                <w:sz w:val="21"/>
                <w:szCs w:val="21"/>
              </w:rPr>
              <w:t>, 2012</w:t>
            </w:r>
          </w:p>
          <w:p w14:paraId="12B7DDD3" w14:textId="4D1A7795" w:rsidR="00971B76" w:rsidRPr="001B3CAB" w:rsidRDefault="00971B76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ab/>
              <w:t xml:space="preserve">Review: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Tulsa Studies in Women’s Literature</w:t>
            </w:r>
            <w:r w:rsidR="00745D85" w:rsidRPr="001B3CAB">
              <w:rPr>
                <w:rFonts w:ascii="Avenir Next" w:eastAsia="Batang" w:hAnsi="Avenir Next"/>
                <w:sz w:val="21"/>
                <w:szCs w:val="21"/>
              </w:rPr>
              <w:t>, 32:1 (Spring 2013)</w:t>
            </w:r>
          </w:p>
          <w:p w14:paraId="00EB2351" w14:textId="77777777" w:rsidR="00521C99" w:rsidRPr="001B3CAB" w:rsidRDefault="00521C99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Educating Women: Cultural Conflict and Victorian Literature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. Ohio </w:t>
            </w:r>
            <w:r w:rsidR="00DE4471" w:rsidRPr="001B3CAB">
              <w:rPr>
                <w:rFonts w:ascii="Avenir Next" w:eastAsia="Batang" w:hAnsi="Avenir Next"/>
                <w:sz w:val="21"/>
                <w:szCs w:val="21"/>
              </w:rPr>
              <w:t>UP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, 2001</w:t>
            </w:r>
          </w:p>
          <w:p w14:paraId="64FE0869" w14:textId="183070B7" w:rsidR="00745D85" w:rsidRPr="001B3CAB" w:rsidRDefault="00745D85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ab/>
              <w:t>Reviews:</w:t>
            </w:r>
            <w:r w:rsidR="00D02F7F" w:rsidRPr="001B3CAB">
              <w:rPr>
                <w:rFonts w:ascii="Avenir Next" w:eastAsia="Batang" w:hAnsi="Avenir Next"/>
                <w:sz w:val="21"/>
                <w:szCs w:val="21"/>
              </w:rPr>
              <w:t xml:space="preserve"> H-Women (H-Net), March 2003; </w:t>
            </w:r>
            <w:r w:rsidR="007312B6" w:rsidRPr="001B3CAB">
              <w:rPr>
                <w:rFonts w:ascii="Avenir Next" w:eastAsia="Batang" w:hAnsi="Avenir Next"/>
                <w:i/>
                <w:sz w:val="21"/>
                <w:szCs w:val="21"/>
              </w:rPr>
              <w:t>Victorian Studies</w:t>
            </w:r>
            <w:r w:rsidR="00356ACF" w:rsidRPr="001B3CAB">
              <w:rPr>
                <w:rFonts w:ascii="Avenir Next" w:eastAsia="Batang" w:hAnsi="Avenir Next"/>
                <w:sz w:val="21"/>
                <w:szCs w:val="21"/>
              </w:rPr>
              <w:t xml:space="preserve"> 46:1 (2003)</w:t>
            </w:r>
          </w:p>
          <w:p w14:paraId="284C8E85" w14:textId="047BE24A" w:rsidR="008E7023" w:rsidRPr="001B3CAB" w:rsidRDefault="00745D85" w:rsidP="003E56D8">
            <w:pPr>
              <w:widowControl w:val="0"/>
              <w:ind w:left="330" w:hanging="33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ab/>
            </w:r>
          </w:p>
          <w:p w14:paraId="57B68715" w14:textId="6232B706" w:rsidR="00FC375D" w:rsidRPr="001B3CAB" w:rsidRDefault="00FC375D" w:rsidP="003E56D8">
            <w:pPr>
              <w:widowControl w:val="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Articles</w:t>
            </w:r>
          </w:p>
          <w:p w14:paraId="4AAD5C50" w14:textId="6D36FB99" w:rsidR="007C29E8" w:rsidRPr="001B3CAB" w:rsidRDefault="007C29E8" w:rsidP="003E56D8">
            <w:pPr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“</w:t>
            </w:r>
            <w:r w:rsidR="002804AB" w:rsidRPr="001B3CAB">
              <w:rPr>
                <w:rFonts w:ascii="Avenir Next" w:eastAsia="Batang" w:hAnsi="Avenir Next"/>
                <w:sz w:val="21"/>
                <w:szCs w:val="21"/>
              </w:rPr>
              <w:t>Rethinking ‘Inadequacy’</w:t>
            </w:r>
            <w:r w:rsidR="002804AB"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 xml:space="preserve">: </w:t>
            </w:r>
            <w:r w:rsidR="000D45D6" w:rsidRPr="001B3CAB">
              <w:rPr>
                <w:rFonts w:ascii="Avenir Next" w:eastAsia="Batang" w:hAnsi="Avenir Next"/>
                <w:sz w:val="21"/>
                <w:szCs w:val="21"/>
              </w:rPr>
              <w:t xml:space="preserve">Constance Maynard, Feminist Criticism, and Victorian </w:t>
            </w:r>
            <w:r w:rsidR="000D45D6" w:rsidRPr="001B3CAB">
              <w:rPr>
                <w:rFonts w:ascii="Avenir Next" w:eastAsia="Batang" w:hAnsi="Avenir Next"/>
                <w:sz w:val="21"/>
                <w:szCs w:val="21"/>
              </w:rPr>
              <w:lastRenderedPageBreak/>
              <w:t>Autobiography.”</w:t>
            </w:r>
            <w:r w:rsidR="000F7F79" w:rsidRPr="001B3CAB">
              <w:rPr>
                <w:rFonts w:ascii="Avenir Next" w:eastAsia="Batang" w:hAnsi="Avenir Next"/>
                <w:sz w:val="21"/>
                <w:szCs w:val="21"/>
              </w:rPr>
              <w:t xml:space="preserve"> </w:t>
            </w:r>
            <w:r w:rsidR="00982BCD" w:rsidRPr="001B3CAB">
              <w:rPr>
                <w:rFonts w:ascii="Avenir Next" w:eastAsia="Batang" w:hAnsi="Avenir Next"/>
                <w:i/>
                <w:sz w:val="21"/>
                <w:szCs w:val="21"/>
              </w:rPr>
              <w:t>Victorian Literature and Culture</w:t>
            </w:r>
            <w:r w:rsidR="006D166C" w:rsidRPr="001B3CAB">
              <w:rPr>
                <w:rFonts w:ascii="Avenir Next" w:eastAsia="Batang" w:hAnsi="Avenir Next"/>
                <w:sz w:val="21"/>
                <w:szCs w:val="21"/>
              </w:rPr>
              <w:t xml:space="preserve"> 47:3 (</w:t>
            </w:r>
            <w:r w:rsidR="00B86419" w:rsidRPr="001B3CAB">
              <w:rPr>
                <w:rFonts w:ascii="Avenir Next" w:eastAsia="Batang" w:hAnsi="Avenir Next"/>
                <w:sz w:val="21"/>
                <w:szCs w:val="21"/>
              </w:rPr>
              <w:t>Fall 2019</w:t>
            </w:r>
            <w:r w:rsidR="006D166C" w:rsidRPr="001B3CAB">
              <w:rPr>
                <w:rFonts w:ascii="Avenir Next" w:eastAsia="Batang" w:hAnsi="Avenir Next"/>
                <w:sz w:val="21"/>
                <w:szCs w:val="21"/>
              </w:rPr>
              <w:t>).</w:t>
            </w:r>
            <w:r w:rsidR="00B86419" w:rsidRPr="001B3CAB">
              <w:rPr>
                <w:rFonts w:ascii="Avenir Next" w:eastAsia="Batang" w:hAnsi="Avenir Next"/>
                <w:sz w:val="21"/>
                <w:szCs w:val="21"/>
              </w:rPr>
              <w:t xml:space="preserve">  487-509</w:t>
            </w:r>
          </w:p>
          <w:p w14:paraId="4A96C2DF" w14:textId="4B5336B4" w:rsidR="00DE112A" w:rsidRPr="001B3CAB" w:rsidRDefault="00D31C3C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</w:t>
            </w:r>
            <w:r w:rsidR="00FC375D" w:rsidRPr="001B3CAB">
              <w:rPr>
                <w:rFonts w:ascii="Avenir Next" w:eastAsia="Batang" w:hAnsi="Avenir Next"/>
                <w:sz w:val="21"/>
                <w:szCs w:val="21"/>
              </w:rPr>
              <w:t xml:space="preserve">“Wishing to Be Fictional.” </w:t>
            </w:r>
            <w:r w:rsidR="00FC375D" w:rsidRPr="001B3CAB">
              <w:rPr>
                <w:rFonts w:ascii="Avenir Next" w:eastAsia="Batang" w:hAnsi="Avenir Next"/>
                <w:i/>
                <w:sz w:val="21"/>
                <w:szCs w:val="21"/>
              </w:rPr>
              <w:t>Victorians Institute Journal</w:t>
            </w:r>
            <w:r w:rsidR="00FC375D" w:rsidRPr="001B3CAB">
              <w:rPr>
                <w:rFonts w:ascii="Avenir Next" w:eastAsia="Batang" w:hAnsi="Avenir Next"/>
                <w:sz w:val="21"/>
                <w:szCs w:val="21"/>
              </w:rPr>
              <w:t xml:space="preserve"> 35 (2007), 217-228</w:t>
            </w:r>
          </w:p>
          <w:p w14:paraId="14BED3FC" w14:textId="77777777" w:rsidR="00FC375D" w:rsidRPr="001B3CAB" w:rsidRDefault="00FC375D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“‘I Recognized Myself in Her’: Identifying with the Reader in George Eliot’s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The Mill on the Floss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and Simone de Beauvoir’s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Memoirs of a Dutiful Daughter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.”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Tulsa Studies in Women’s Literature</w:t>
            </w:r>
            <w:r w:rsidR="00756FE1" w:rsidRPr="001B3CAB">
              <w:rPr>
                <w:rFonts w:ascii="Avenir Next" w:eastAsia="Batang" w:hAnsi="Avenir Next"/>
                <w:sz w:val="21"/>
                <w:szCs w:val="21"/>
              </w:rPr>
              <w:t>, 24: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1 (Spring 2005), 57-80 </w:t>
            </w:r>
          </w:p>
          <w:p w14:paraId="77D71E65" w14:textId="6394F972" w:rsidR="00FC375D" w:rsidRPr="001B3CAB" w:rsidRDefault="00FC375D" w:rsidP="003E56D8">
            <w:pPr>
              <w:widowControl w:val="0"/>
              <w:ind w:left="360"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“Hall of Mirrors: Radclyffe Hall’s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The Well of Loneliness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and Modernist Fictions of Identity.” 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Twentieth-Century Literature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49 (Fall 2003), </w:t>
            </w:r>
            <w:r w:rsidR="00AE4393" w:rsidRPr="001B3CAB">
              <w:rPr>
                <w:rFonts w:ascii="Avenir Next" w:eastAsia="Batang" w:hAnsi="Avenir Next"/>
                <w:sz w:val="21"/>
                <w:szCs w:val="21"/>
              </w:rPr>
              <w:t>277-297</w:t>
            </w:r>
          </w:p>
          <w:p w14:paraId="15FA5430" w14:textId="7B0F2091" w:rsidR="008E5723" w:rsidRPr="001B3CAB" w:rsidRDefault="00FC375D" w:rsidP="003E56D8">
            <w:pPr>
              <w:widowControl w:val="0"/>
              <w:ind w:left="360"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“‘Strange [In]difference of Sex’: Thomas Hardy, The Victorian Man of Letters, and the Temptations of Androgyny.”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Victorian Studies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38 (Summer 1995), 523–549</w:t>
            </w:r>
          </w:p>
          <w:p w14:paraId="12B5FD35" w14:textId="3F7C8217" w:rsidR="00FC375D" w:rsidRPr="001B3CAB" w:rsidRDefault="00F72ED2" w:rsidP="003E56D8">
            <w:pPr>
              <w:widowControl w:val="0"/>
              <w:ind w:left="360"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“‘At Once Narrow and Promiscuous’: Emily Davies, George Eliot, and Middlemarch.”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Nineteenth-Century Studies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9 (1995), 1–30</w:t>
            </w:r>
          </w:p>
          <w:p w14:paraId="3972FD7F" w14:textId="77777777" w:rsidR="00E97CAD" w:rsidRPr="001B3CAB" w:rsidRDefault="00E97CAD" w:rsidP="003E56D8">
            <w:pPr>
              <w:widowControl w:val="0"/>
              <w:ind w:left="360" w:hanging="360"/>
              <w:rPr>
                <w:rFonts w:ascii="Avenir Next" w:eastAsia="Batang" w:hAnsi="Avenir Next"/>
                <w:sz w:val="21"/>
                <w:szCs w:val="21"/>
              </w:rPr>
            </w:pPr>
          </w:p>
          <w:p w14:paraId="39A3E913" w14:textId="48FC4063" w:rsidR="00B60C80" w:rsidRPr="001B3CAB" w:rsidRDefault="003F4497" w:rsidP="003E56D8">
            <w:pPr>
              <w:widowControl w:val="0"/>
              <w:ind w:left="360" w:hanging="36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C</w:t>
            </w:r>
            <w:r w:rsidR="00C76F54"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hapters</w:t>
            </w: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 xml:space="preserve"> in Edited Volumes</w:t>
            </w:r>
            <w:r w:rsidR="00471209"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 xml:space="preserve"> and Special Issues</w:t>
            </w:r>
          </w:p>
          <w:p w14:paraId="5B00D24E" w14:textId="0EB3C299" w:rsidR="00B60C80" w:rsidRPr="001B3CAB" w:rsidRDefault="00B60C80" w:rsidP="003E56D8">
            <w:pPr>
              <w:widowControl w:val="0"/>
              <w:ind w:left="360"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“The New Experiential Learning.” </w:t>
            </w:r>
            <w:r w:rsidRPr="001B3CAB">
              <w:rPr>
                <w:rFonts w:ascii="Avenir Next" w:eastAsia="Batang" w:hAnsi="Avenir Next"/>
                <w:i/>
                <w:iCs/>
                <w:sz w:val="21"/>
                <w:szCs w:val="21"/>
              </w:rPr>
              <w:t>Victorian Culture and Experiential Learning: Historical Encounters in the Classroom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. Ed. Kevin Morrison. Palgrave. Chapter accepted; volume forthcoming.</w:t>
            </w:r>
          </w:p>
          <w:p w14:paraId="4E90CCEA" w14:textId="0E616466" w:rsidR="00471209" w:rsidRPr="001B3CAB" w:rsidRDefault="00471209" w:rsidP="003E56D8">
            <w:pPr>
              <w:widowControl w:val="0"/>
              <w:ind w:left="360" w:hanging="360"/>
              <w:rPr>
                <w:rFonts w:ascii="Avenir Next" w:eastAsia="Batang" w:hAnsi="Avenir Next"/>
                <w:i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“Introduction.” Co-author with William A. Cohen.  Special issue of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Narrative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on Dialogue in the Novel, 27:2 (May 2019</w:t>
            </w:r>
            <w:r w:rsidR="006D166C" w:rsidRPr="001B3CAB">
              <w:rPr>
                <w:rFonts w:ascii="Avenir Next" w:eastAsia="Batang" w:hAnsi="Avenir Next"/>
                <w:sz w:val="21"/>
                <w:szCs w:val="21"/>
              </w:rPr>
              <w:t>)</w:t>
            </w:r>
          </w:p>
          <w:p w14:paraId="52666EFB" w14:textId="476E1114" w:rsidR="00D31C3C" w:rsidRPr="001B3CAB" w:rsidRDefault="00D31C3C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“George Eliot: Gender and Sexuality.” 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 xml:space="preserve">The Blackwell Companion to George Eliot.  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Eds. Amanda Anderson and Harry Shaw.  New York: Wiley/Blackwell, 2013</w:t>
            </w:r>
          </w:p>
          <w:p w14:paraId="3EBC79FC" w14:textId="38BC0E01" w:rsidR="00D31C3C" w:rsidRPr="001B3CAB" w:rsidRDefault="00D31C3C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“‘Long, Long Disappointment’: Maternal Failure and Masculine Exhaustion in Margaret Oliphant’s Autobiography.”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Other Mothers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: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Beyond the Maternal Ideal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.  Ed. Ellen Rosenman and Claudia Klaver. Columbus: Ohio State UP, 2008</w:t>
            </w:r>
          </w:p>
          <w:p w14:paraId="21720831" w14:textId="2EB112BF" w:rsidR="00CA7D6F" w:rsidRPr="001B3CAB" w:rsidRDefault="00CA7D6F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</w:p>
          <w:p w14:paraId="72DDB4B2" w14:textId="77777777" w:rsidR="00CA7D6F" w:rsidRPr="001B3CAB" w:rsidRDefault="00CA7D6F" w:rsidP="003E56D8">
            <w:pPr>
              <w:keepNext/>
              <w:widowControl w:val="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Journal Special Issue</w:t>
            </w:r>
          </w:p>
          <w:p w14:paraId="3740A026" w14:textId="77777777" w:rsidR="001B3CAB" w:rsidRDefault="00CA7D6F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Co-editor (with William A. Cohen, University of Maryland), special issue of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Narrative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on Dialogue in the Novel. 27:2 (May 2019)</w:t>
            </w:r>
            <w:r w:rsidR="00B86419" w:rsidRPr="001B3CAB">
              <w:rPr>
                <w:rFonts w:ascii="Avenir Next" w:eastAsia="Batang" w:hAnsi="Avenir Next"/>
                <w:sz w:val="21"/>
                <w:szCs w:val="21"/>
              </w:rPr>
              <w:t xml:space="preserve">. Five articles, introduction, afterword. </w:t>
            </w:r>
          </w:p>
          <w:p w14:paraId="5A290626" w14:textId="49554B23" w:rsidR="00CA7D6F" w:rsidRPr="001B3CAB" w:rsidRDefault="001B3CAB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>
              <w:rPr>
                <w:rFonts w:ascii="Avenir Next" w:eastAsia="Batang" w:hAnsi="Avenir Next"/>
                <w:sz w:val="21"/>
                <w:szCs w:val="21"/>
              </w:rPr>
              <w:tab/>
            </w:r>
            <w:r w:rsidR="00B86419" w:rsidRPr="001B3CAB">
              <w:rPr>
                <w:rFonts w:ascii="Avenir Next" w:eastAsia="Batang" w:hAnsi="Avenir Next"/>
                <w:sz w:val="21"/>
                <w:szCs w:val="21"/>
              </w:rPr>
              <w:t>241 pp</w:t>
            </w:r>
          </w:p>
          <w:p w14:paraId="1C04535E" w14:textId="77777777" w:rsidR="008E7023" w:rsidRPr="001B3CAB" w:rsidRDefault="008E7023" w:rsidP="003E56D8">
            <w:pPr>
              <w:widowControl w:val="0"/>
              <w:rPr>
                <w:rFonts w:ascii="Avenir Next" w:eastAsia="Batang" w:hAnsi="Avenir Next"/>
                <w:sz w:val="21"/>
                <w:szCs w:val="21"/>
              </w:rPr>
            </w:pPr>
          </w:p>
          <w:p w14:paraId="6732DA54" w14:textId="4D086302" w:rsidR="00DE4471" w:rsidRPr="001B3CAB" w:rsidRDefault="003F4497" w:rsidP="003E56D8">
            <w:pPr>
              <w:keepNext/>
              <w:widowControl w:val="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Keywords and E</w:t>
            </w:r>
            <w:r w:rsidR="00332C7E"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 xml:space="preserve">ncyclopedia </w:t>
            </w: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E</w:t>
            </w:r>
            <w:r w:rsidR="00332C7E"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ntries</w:t>
            </w:r>
          </w:p>
          <w:p w14:paraId="44AC0C1F" w14:textId="100568CB" w:rsidR="00332C7E" w:rsidRPr="001B3CAB" w:rsidRDefault="00332C7E" w:rsidP="003E56D8">
            <w:pPr>
              <w:keepNext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“Education” (1000 words). 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Victorian Literature and Culture</w:t>
            </w:r>
            <w:r w:rsidR="00172BB8" w:rsidRPr="001B3CAB">
              <w:rPr>
                <w:rFonts w:ascii="Avenir Next" w:eastAsia="Batang" w:hAnsi="Avenir Next"/>
                <w:sz w:val="21"/>
                <w:szCs w:val="21"/>
              </w:rPr>
              <w:t>, 46:3-4</w:t>
            </w:r>
            <w:r w:rsidR="006D166C" w:rsidRPr="001B3CAB">
              <w:rPr>
                <w:rFonts w:ascii="Avenir Next" w:eastAsia="Batang" w:hAnsi="Avenir Next"/>
                <w:sz w:val="21"/>
                <w:szCs w:val="21"/>
              </w:rPr>
              <w:t xml:space="preserve"> (Fall-Winter 2018)</w:t>
            </w:r>
            <w:r w:rsidR="00172BB8" w:rsidRPr="001B3CAB">
              <w:rPr>
                <w:rFonts w:ascii="Avenir Next" w:eastAsia="Batang" w:hAnsi="Avenir Next"/>
                <w:sz w:val="21"/>
                <w:szCs w:val="21"/>
              </w:rPr>
              <w:t xml:space="preserve">. </w:t>
            </w:r>
            <w:r w:rsidR="00B92064" w:rsidRPr="001B3CAB">
              <w:rPr>
                <w:rFonts w:ascii="Avenir Next" w:eastAsia="Batang" w:hAnsi="Avenir Next"/>
                <w:sz w:val="21"/>
                <w:szCs w:val="21"/>
              </w:rPr>
              <w:t>656-659</w:t>
            </w:r>
          </w:p>
          <w:p w14:paraId="24EEC74C" w14:textId="3A9A1889" w:rsidR="00DE4471" w:rsidRPr="001B3CAB" w:rsidRDefault="00DE4471" w:rsidP="003E56D8">
            <w:pPr>
              <w:keepNext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“Gender” (5000 words); “Bildungsroman” (</w:t>
            </w:r>
            <w:r w:rsidR="00071AA1" w:rsidRPr="001B3CAB">
              <w:rPr>
                <w:rFonts w:ascii="Avenir Next" w:eastAsia="Batang" w:hAnsi="Avenir Next"/>
                <w:sz w:val="21"/>
                <w:szCs w:val="21"/>
              </w:rPr>
              <w:t>3500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words), 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Blackwell Encyclopedia of Victorian Literature</w:t>
            </w:r>
            <w:r w:rsidR="005F0A34" w:rsidRPr="001B3CAB">
              <w:rPr>
                <w:rFonts w:ascii="Avenir Next" w:eastAsia="Batang" w:hAnsi="Avenir Next"/>
                <w:sz w:val="21"/>
                <w:szCs w:val="21"/>
              </w:rPr>
              <w:t>.  Ed. Dino Fellug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a, Pamela Gilbert, and Linda Hughes.  New York: Wiley/Blackwell</w:t>
            </w:r>
            <w:r w:rsidR="00AB7C3A" w:rsidRPr="001B3CAB">
              <w:rPr>
                <w:rFonts w:ascii="Avenir Next" w:eastAsia="Batang" w:hAnsi="Avenir Next"/>
                <w:sz w:val="21"/>
                <w:szCs w:val="21"/>
              </w:rPr>
              <w:t>, 201</w:t>
            </w:r>
            <w:r w:rsidR="00FA2BC2" w:rsidRPr="001B3CAB">
              <w:rPr>
                <w:rFonts w:ascii="Avenir Next" w:eastAsia="Batang" w:hAnsi="Avenir Next"/>
                <w:sz w:val="21"/>
                <w:szCs w:val="21"/>
              </w:rPr>
              <w:t>5</w:t>
            </w:r>
          </w:p>
          <w:p w14:paraId="20E1E089" w14:textId="77777777" w:rsidR="00CF57E4" w:rsidRPr="001B3CAB" w:rsidRDefault="00CF57E4" w:rsidP="003E56D8">
            <w:pPr>
              <w:keepNext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</w:p>
          <w:p w14:paraId="6565BE24" w14:textId="5A73FAEF" w:rsidR="00E76C0C" w:rsidRPr="001B3CAB" w:rsidRDefault="00325013" w:rsidP="003E56D8">
            <w:pPr>
              <w:widowControl w:val="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Book Reviews</w:t>
            </w:r>
          </w:p>
          <w:p w14:paraId="62941631" w14:textId="5A214AA2" w:rsidR="00E76C0C" w:rsidRPr="001B3CAB" w:rsidRDefault="00E76C0C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i/>
                <w:sz w:val="21"/>
                <w:szCs w:val="21"/>
              </w:rPr>
              <w:t xml:space="preserve">Tainted Witness: Why We Doubt What Women Say About Their Lives.  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By Leigh Gilmore. New York: Columbia University Press, 2017.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Signs: Journal of Women in Culture and Society</w:t>
            </w:r>
            <w:r w:rsidR="007A53EE" w:rsidRPr="001B3CAB">
              <w:rPr>
                <w:rFonts w:ascii="Avenir Next" w:hAnsi="Avenir Next"/>
                <w:sz w:val="21"/>
                <w:szCs w:val="21"/>
              </w:rPr>
              <w:t>. Forthcoming</w:t>
            </w:r>
          </w:p>
          <w:p w14:paraId="5E166627" w14:textId="0C32A66E" w:rsidR="00E0028E" w:rsidRPr="001B3CAB" w:rsidRDefault="00E0028E" w:rsidP="003E56D8">
            <w:pPr>
              <w:pStyle w:val="List"/>
              <w:widowControl w:val="0"/>
              <w:ind w:hanging="360"/>
              <w:rPr>
                <w:rFonts w:ascii="Avenir Next" w:hAnsi="Avenir Next"/>
                <w:bCs/>
                <w:sz w:val="21"/>
                <w:szCs w:val="21"/>
              </w:rPr>
            </w:pPr>
            <w:r w:rsidRPr="001B3CAB">
              <w:rPr>
                <w:rFonts w:ascii="Avenir Next" w:hAnsi="Avenir Next"/>
                <w:i/>
                <w:sz w:val="21"/>
                <w:szCs w:val="21"/>
              </w:rPr>
              <w:t>Constance Maynard’s Passions: Religion, Sexuality, and an English Educational Pioneer, 1849-1935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. By Pauline Phipps. Toronto and Buffalo: University of Toronto Press, 2016.  </w:t>
            </w:r>
            <w:r w:rsidR="00C05A36" w:rsidRPr="001B3CAB">
              <w:rPr>
                <w:rFonts w:ascii="Avenir Next" w:hAnsi="Avenir Next"/>
                <w:i/>
                <w:sz w:val="21"/>
                <w:szCs w:val="21"/>
              </w:rPr>
              <w:t>Victorian Studies</w:t>
            </w:r>
            <w:r w:rsidR="00B211E1" w:rsidRPr="001B3CAB">
              <w:rPr>
                <w:rFonts w:ascii="Avenir Next" w:hAnsi="Avenir Next"/>
                <w:sz w:val="21"/>
                <w:szCs w:val="21"/>
              </w:rPr>
              <w:t xml:space="preserve"> 59:3 (Spring 2017) 548-550</w:t>
            </w:r>
          </w:p>
          <w:p w14:paraId="28463388" w14:textId="0E278741" w:rsidR="00F541E3" w:rsidRPr="001B3CAB" w:rsidRDefault="00F541E3" w:rsidP="003E56D8">
            <w:pPr>
              <w:pStyle w:val="List"/>
              <w:widowControl w:val="0"/>
              <w:ind w:hanging="360"/>
              <w:rPr>
                <w:rFonts w:ascii="Avenir Next" w:hAnsi="Avenir Next"/>
                <w:bCs/>
                <w:sz w:val="21"/>
                <w:szCs w:val="21"/>
              </w:rPr>
            </w:pPr>
            <w:r w:rsidRPr="001B3CAB">
              <w:rPr>
                <w:rFonts w:ascii="Avenir Next" w:hAnsi="Avenir Next"/>
                <w:bCs/>
                <w:i/>
                <w:sz w:val="21"/>
                <w:szCs w:val="21"/>
              </w:rPr>
              <w:t xml:space="preserve">The Sexuality of History: Modernity and the Sapphic, 1565–1830. </w:t>
            </w:r>
            <w:r w:rsidRPr="001B3CAB">
              <w:rPr>
                <w:rFonts w:ascii="Avenir Next" w:hAnsi="Avenir Next"/>
                <w:bCs/>
                <w:sz w:val="21"/>
                <w:szCs w:val="21"/>
              </w:rPr>
              <w:t>By Susan Lanser. Chicago: U of Chicago P, 2014;</w:t>
            </w:r>
            <w:r w:rsidRPr="001B3CAB">
              <w:rPr>
                <w:rFonts w:ascii="Avenir Next" w:hAnsi="Avenir Next"/>
                <w:bCs/>
                <w:i/>
                <w:sz w:val="21"/>
                <w:szCs w:val="21"/>
              </w:rPr>
              <w:t xml:space="preserve"> Disturbing Practices: History, Sexuality, and </w:t>
            </w:r>
            <w:r w:rsidRPr="001B3CAB">
              <w:rPr>
                <w:rFonts w:ascii="Avenir Next" w:hAnsi="Avenir Next"/>
                <w:bCs/>
                <w:i/>
                <w:sz w:val="21"/>
                <w:szCs w:val="21"/>
              </w:rPr>
              <w:lastRenderedPageBreak/>
              <w:t xml:space="preserve">Women’s Experience of Modern War. </w:t>
            </w:r>
            <w:r w:rsidRPr="001B3CAB">
              <w:rPr>
                <w:rFonts w:ascii="Avenir Next" w:hAnsi="Avenir Next"/>
                <w:bCs/>
                <w:sz w:val="21"/>
                <w:szCs w:val="21"/>
              </w:rPr>
              <w:t xml:space="preserve">By Laura Doan. Chicago: University of Chicago Press, 2013. </w:t>
            </w:r>
            <w:r w:rsidRPr="001B3CAB">
              <w:rPr>
                <w:rFonts w:ascii="Avenir Next" w:hAnsi="Avenir Next"/>
                <w:bCs/>
                <w:i/>
                <w:sz w:val="21"/>
                <w:szCs w:val="21"/>
              </w:rPr>
              <w:t xml:space="preserve">Signs: </w:t>
            </w:r>
            <w:r w:rsidR="00DA218C" w:rsidRPr="001B3CAB">
              <w:rPr>
                <w:rFonts w:ascii="Avenir Next" w:hAnsi="Avenir Next"/>
                <w:bCs/>
                <w:i/>
                <w:sz w:val="21"/>
                <w:szCs w:val="21"/>
              </w:rPr>
              <w:t>Journal of Women in Culture and Society</w:t>
            </w:r>
            <w:r w:rsidR="00BC0525" w:rsidRPr="001B3CAB">
              <w:rPr>
                <w:rFonts w:ascii="Avenir Next" w:hAnsi="Avenir Next"/>
                <w:bCs/>
                <w:sz w:val="21"/>
                <w:szCs w:val="21"/>
              </w:rPr>
              <w:t xml:space="preserve"> 41:4 (Summer 2016), 995-999</w:t>
            </w:r>
          </w:p>
          <w:p w14:paraId="498E216B" w14:textId="6C0AF6F1" w:rsidR="00AB7C3A" w:rsidRPr="001B3CAB" w:rsidRDefault="00AB7C3A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bCs/>
                <w:i/>
                <w:sz w:val="21"/>
                <w:szCs w:val="21"/>
              </w:rPr>
              <w:t>The Victorian Diary: Authorship and Emotional Labour</w:t>
            </w:r>
            <w:r w:rsidRPr="001B3CAB">
              <w:rPr>
                <w:rFonts w:ascii="Avenir Next" w:hAnsi="Avenir Next"/>
                <w:sz w:val="21"/>
                <w:szCs w:val="21"/>
              </w:rPr>
              <w:t>. By Anne-Marie Millim. Burlington, VT: Ashgate</w:t>
            </w:r>
            <w:r w:rsidR="002772CE" w:rsidRPr="001B3CAB">
              <w:rPr>
                <w:rFonts w:ascii="Avenir Next" w:hAnsi="Avenir Next"/>
                <w:sz w:val="21"/>
                <w:szCs w:val="21"/>
              </w:rPr>
              <w:t xml:space="preserve">, 2013.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Victorian Studies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 58:1 (</w:t>
            </w:r>
            <w:r w:rsidR="00DA218C" w:rsidRPr="001B3CAB">
              <w:rPr>
                <w:rFonts w:ascii="Avenir Next" w:hAnsi="Avenir Next"/>
                <w:sz w:val="21"/>
                <w:szCs w:val="21"/>
              </w:rPr>
              <w:t>Autumn 2015)</w:t>
            </w:r>
            <w:r w:rsidRPr="001B3CAB">
              <w:rPr>
                <w:rFonts w:ascii="Avenir Next" w:hAnsi="Avenir Next"/>
                <w:sz w:val="21"/>
                <w:szCs w:val="21"/>
              </w:rPr>
              <w:t>.</w:t>
            </w:r>
            <w:r w:rsidR="006B1BC7" w:rsidRPr="001B3CAB">
              <w:rPr>
                <w:rFonts w:ascii="Avenir Next" w:hAnsi="Avenir Next"/>
                <w:sz w:val="21"/>
                <w:szCs w:val="21"/>
              </w:rPr>
              <w:t xml:space="preserve"> 135-37</w:t>
            </w:r>
          </w:p>
          <w:p w14:paraId="6CA4F37D" w14:textId="77777777" w:rsidR="00325013" w:rsidRPr="001B3CAB" w:rsidRDefault="00325013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Victorian Disharmonies: A Reconsideration of Nineteenth-Century English Fiction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.  By Francesco Marroni.  </w:t>
            </w:r>
            <w:r w:rsidR="00AB7C3A" w:rsidRPr="001B3CAB">
              <w:rPr>
                <w:rFonts w:ascii="Avenir Next" w:eastAsia="Batang" w:hAnsi="Avenir Next"/>
                <w:sz w:val="21"/>
                <w:szCs w:val="21"/>
              </w:rPr>
              <w:t>U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of Delaware </w:t>
            </w:r>
            <w:r w:rsidR="00AB7C3A" w:rsidRPr="001B3CAB">
              <w:rPr>
                <w:rFonts w:ascii="Avenir Next" w:eastAsia="Batang" w:hAnsi="Avenir Next"/>
                <w:sz w:val="21"/>
                <w:szCs w:val="21"/>
              </w:rPr>
              <w:t>P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, 2010.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Victorian Studies</w:t>
            </w:r>
            <w:r w:rsidR="00AB7C3A" w:rsidRPr="001B3CAB">
              <w:rPr>
                <w:rFonts w:ascii="Avenir Next" w:eastAsia="Batang" w:hAnsi="Avenir Next"/>
                <w:sz w:val="21"/>
                <w:szCs w:val="21"/>
              </w:rPr>
              <w:t xml:space="preserve"> 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55:3 (Spring 2013). 553-555</w:t>
            </w:r>
          </w:p>
          <w:p w14:paraId="0F1DF8A6" w14:textId="4A4F395A" w:rsidR="00325013" w:rsidRPr="001B3CAB" w:rsidRDefault="00325013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i/>
                <w:sz w:val="21"/>
                <w:szCs w:val="21"/>
              </w:rPr>
              <w:t>Public School Literature, Civic Education, and the Politics of Male Adolescence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.  By 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Jenny Holt. 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Burlington: Ashgate, 2008.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RaVoN (Romanticism and Victorianism on the Net</w:t>
            </w:r>
            <w:r w:rsidRPr="001B3CAB">
              <w:rPr>
                <w:rFonts w:ascii="Avenir Next" w:hAnsi="Avenir Next"/>
                <w:sz w:val="21"/>
                <w:szCs w:val="21"/>
              </w:rPr>
              <w:t>) 56 (November 2009; published May 2011)</w:t>
            </w:r>
            <w:r w:rsidR="006D166C" w:rsidRPr="001B3CAB">
              <w:rPr>
                <w:rFonts w:ascii="Avenir Next" w:hAnsi="Avenir Next"/>
                <w:sz w:val="21"/>
                <w:szCs w:val="21"/>
              </w:rPr>
              <w:t xml:space="preserve"> </w:t>
            </w:r>
            <w:r w:rsidRPr="001B3CAB">
              <w:rPr>
                <w:rFonts w:ascii="Avenir Next" w:hAnsi="Avenir Next"/>
                <w:sz w:val="21"/>
                <w:szCs w:val="21"/>
              </w:rPr>
              <w:t>http://id.erudit.org/iderudit/1001119ar</w:t>
            </w:r>
          </w:p>
          <w:p w14:paraId="0BD8C410" w14:textId="431C4826" w:rsidR="00325013" w:rsidRPr="001B3CAB" w:rsidRDefault="00325013" w:rsidP="003E56D8">
            <w:pPr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The Victorians and Old Age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. By Karen Chase. 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New York: Oxford </w:t>
            </w:r>
            <w:r w:rsidR="00AB7C3A" w:rsidRPr="001B3CAB">
              <w:rPr>
                <w:rFonts w:ascii="Avenir Next" w:hAnsi="Avenir Next"/>
                <w:sz w:val="21"/>
                <w:szCs w:val="21"/>
              </w:rPr>
              <w:t>UP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, 2009. 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Victorians Institute Journal</w:t>
            </w:r>
            <w:r w:rsidR="00A52627" w:rsidRPr="001B3CAB">
              <w:rPr>
                <w:rFonts w:ascii="Avenir Next" w:hAnsi="Avenir Next"/>
                <w:sz w:val="21"/>
                <w:szCs w:val="21"/>
              </w:rPr>
              <w:t xml:space="preserve">, </w:t>
            </w:r>
            <w:r w:rsidRPr="001B3CAB">
              <w:rPr>
                <w:rFonts w:ascii="Avenir Next" w:hAnsi="Avenir Next"/>
                <w:sz w:val="21"/>
                <w:szCs w:val="21"/>
              </w:rPr>
              <w:t>Vol. 38 (2010).  189-192</w:t>
            </w:r>
          </w:p>
          <w:p w14:paraId="15E63F6E" w14:textId="680D1F5F" w:rsidR="000C3E5A" w:rsidRPr="001B3CAB" w:rsidRDefault="000C3E5A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Thomas Hardy Reappraised: Essays in Honour of Michael Millgate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.  Ed. Keith Wilson. Toronto: University of Toronto Press, 2006. 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Studies in the Novel</w:t>
            </w:r>
            <w:r w:rsidR="00A52627" w:rsidRPr="001B3CAB">
              <w:rPr>
                <w:rFonts w:ascii="Avenir Next" w:eastAsia="Batang" w:hAnsi="Avenir Next"/>
                <w:sz w:val="21"/>
                <w:szCs w:val="21"/>
              </w:rPr>
              <w:t>,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40.3 (Fall 2008)</w:t>
            </w:r>
            <w:r w:rsidR="00A52627" w:rsidRPr="001B3CAB">
              <w:rPr>
                <w:rFonts w:ascii="Avenir Next" w:eastAsia="Batang" w:hAnsi="Avenir Next"/>
                <w:sz w:val="21"/>
                <w:szCs w:val="21"/>
              </w:rPr>
              <w:t>.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383-384</w:t>
            </w:r>
          </w:p>
          <w:p w14:paraId="3D1C197B" w14:textId="47B61ED8" w:rsidR="000C3E5A" w:rsidRPr="001B3CAB" w:rsidRDefault="000C3E5A" w:rsidP="003E56D8">
            <w:pPr>
              <w:pStyle w:val="List"/>
              <w:widowControl w:val="0"/>
              <w:ind w:hanging="360"/>
              <w:rPr>
                <w:rFonts w:ascii="Avenir Next" w:hAnsi="Avenir Next"/>
                <w:color w:val="000000"/>
                <w:sz w:val="21"/>
                <w:szCs w:val="21"/>
              </w:rPr>
            </w:pPr>
            <w:r w:rsidRPr="001B3CAB">
              <w:rPr>
                <w:rFonts w:ascii="Avenir Next" w:hAnsi="Avenir Next"/>
                <w:i/>
                <w:color w:val="000000"/>
                <w:sz w:val="21"/>
                <w:szCs w:val="21"/>
              </w:rPr>
              <w:t xml:space="preserve">Between Women: Friendship, Desire, and Marriage in Victorian England, </w:t>
            </w:r>
            <w:r w:rsidRPr="001B3CAB">
              <w:rPr>
                <w:rFonts w:ascii="Avenir Next" w:hAnsi="Avenir Next"/>
                <w:color w:val="000000"/>
                <w:sz w:val="21"/>
                <w:szCs w:val="21"/>
              </w:rPr>
              <w:t>by Sharon Marcus (Princeton, 2007)</w:t>
            </w:r>
            <w:r w:rsidRPr="001B3CAB">
              <w:rPr>
                <w:rFonts w:ascii="Avenir Next" w:hAnsi="Avenir Next"/>
                <w:i/>
                <w:color w:val="000000"/>
                <w:sz w:val="21"/>
                <w:szCs w:val="21"/>
              </w:rPr>
              <w:t>; Desiring Women: The Partnership of Virginia Woolf and Vita Sackville-West</w:t>
            </w:r>
            <w:r w:rsidRPr="001B3CAB">
              <w:rPr>
                <w:rFonts w:ascii="Avenir Next" w:hAnsi="Avenir Next"/>
                <w:color w:val="000000"/>
                <w:sz w:val="21"/>
                <w:szCs w:val="21"/>
              </w:rPr>
              <w:t>, by</w:t>
            </w:r>
            <w:r w:rsidRPr="001B3CAB">
              <w:rPr>
                <w:rFonts w:ascii="Avenir Next" w:hAnsi="Avenir Next"/>
                <w:i/>
                <w:color w:val="000000"/>
                <w:sz w:val="21"/>
                <w:szCs w:val="21"/>
              </w:rPr>
              <w:t xml:space="preserve"> </w:t>
            </w:r>
            <w:r w:rsidRPr="001B3CAB">
              <w:rPr>
                <w:rFonts w:ascii="Avenir Next" w:hAnsi="Avenir Next"/>
                <w:color w:val="000000"/>
                <w:sz w:val="21"/>
                <w:szCs w:val="21"/>
              </w:rPr>
              <w:t xml:space="preserve">Kathryn Sproles (Toronto, 2006); and </w:t>
            </w:r>
            <w:r w:rsidRPr="001B3CAB">
              <w:rPr>
                <w:rFonts w:ascii="Avenir Next" w:hAnsi="Avenir Next"/>
                <w:i/>
                <w:color w:val="000000"/>
                <w:sz w:val="21"/>
                <w:szCs w:val="21"/>
              </w:rPr>
              <w:t>Intimate Friends: Women Who Loved Women, 1778-1928</w:t>
            </w:r>
            <w:r w:rsidRPr="001B3CAB">
              <w:rPr>
                <w:rFonts w:ascii="Avenir Next" w:hAnsi="Avenir Next"/>
                <w:color w:val="000000"/>
                <w:sz w:val="21"/>
                <w:szCs w:val="21"/>
              </w:rPr>
              <w:t xml:space="preserve">, by Martha Vicinus (Chicago, 2004). </w:t>
            </w:r>
            <w:r w:rsidRPr="001B3CAB">
              <w:rPr>
                <w:rFonts w:ascii="Avenir Next" w:hAnsi="Avenir Next"/>
                <w:i/>
                <w:color w:val="000000"/>
                <w:sz w:val="21"/>
                <w:szCs w:val="21"/>
              </w:rPr>
              <w:t>ELN: English Language Notes</w:t>
            </w:r>
            <w:r w:rsidRPr="001B3CAB">
              <w:rPr>
                <w:rFonts w:ascii="Avenir Next" w:hAnsi="Avenir Next"/>
                <w:color w:val="000000"/>
                <w:sz w:val="21"/>
                <w:szCs w:val="21"/>
              </w:rPr>
              <w:t xml:space="preserve"> 45.2 (Winter 2007), 195-</w:t>
            </w:r>
            <w:r w:rsidR="00A34925" w:rsidRPr="001B3CAB">
              <w:rPr>
                <w:rFonts w:ascii="Avenir Next" w:hAnsi="Avenir Next"/>
                <w:color w:val="000000"/>
                <w:sz w:val="21"/>
                <w:szCs w:val="21"/>
              </w:rPr>
              <w:t>199</w:t>
            </w:r>
          </w:p>
          <w:p w14:paraId="7A0A5833" w14:textId="68304C63" w:rsidR="000C3E5A" w:rsidRPr="001B3CAB" w:rsidRDefault="000C3E5A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George Eliot, U.S.: Transatlantic Literary and Cultural Perspectives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. By Monika Mueller. Madison, NJ: Fairleigh Dickinson University Press, 2005. 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Victorian Studies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48.1 (Autumn 2005), 169-71</w:t>
            </w:r>
          </w:p>
          <w:p w14:paraId="79E69888" w14:textId="7C017468" w:rsidR="000C3E5A" w:rsidRPr="001B3CAB" w:rsidRDefault="000C3E5A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Subjects on Display: Psychoanalysis, Social Expectation, and Victorian Femininity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.  </w:t>
            </w:r>
            <w:r w:rsidR="00075EFB" w:rsidRPr="001B3CAB">
              <w:rPr>
                <w:rFonts w:ascii="Avenir Next" w:eastAsia="Batang" w:hAnsi="Avenir Next"/>
                <w:sz w:val="21"/>
                <w:szCs w:val="21"/>
              </w:rPr>
              <w:t xml:space="preserve">By Beth Newman. 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Athens, OH: Ohio University Press, 2004.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Tulsa Studies in Women’s Literature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24.2 (</w:t>
            </w:r>
            <w:r w:rsidR="00075EFB" w:rsidRPr="001B3CAB">
              <w:rPr>
                <w:rFonts w:ascii="Avenir Next" w:eastAsia="Batang" w:hAnsi="Avenir Next"/>
                <w:sz w:val="21"/>
                <w:szCs w:val="21"/>
              </w:rPr>
              <w:t>Autumn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2005), 357-58</w:t>
            </w:r>
          </w:p>
          <w:p w14:paraId="1E768AED" w14:textId="7B98B1F3" w:rsidR="000C3E5A" w:rsidRPr="001B3CAB" w:rsidRDefault="000C3E5A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Women, Scholarship, and Criticism: Gender and Knowledge 1790-1900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.  Ed. Joan Bellamy, Anne Laurence, and Gill Perry.  Manchester University Press, 2001.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Nineteenth-Century Contexts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26:1 (March 2004), </w:t>
            </w:r>
            <w:r w:rsidR="004F4775" w:rsidRPr="001B3CAB">
              <w:rPr>
                <w:rFonts w:ascii="Avenir Next" w:eastAsia="Batang" w:hAnsi="Avenir Next"/>
                <w:sz w:val="21"/>
                <w:szCs w:val="21"/>
              </w:rPr>
              <w:t>85-87</w:t>
            </w:r>
          </w:p>
          <w:p w14:paraId="44BC60C4" w14:textId="76C97981" w:rsidR="000C3E5A" w:rsidRPr="001B3CAB" w:rsidRDefault="000C3E5A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Thomas Hardy, Femininity, and Dissent: Reassessing the “Minor” Novels</w:t>
            </w:r>
            <w:r w:rsidR="002772CE" w:rsidRPr="001B3CAB">
              <w:rPr>
                <w:rFonts w:ascii="Avenir Next" w:eastAsia="Batang" w:hAnsi="Avenir Next"/>
                <w:sz w:val="21"/>
                <w:szCs w:val="21"/>
              </w:rPr>
              <w:t xml:space="preserve">. 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By Jane Thomas. Palgrave Macmillan, 1999.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Victorian Studies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26:2 (Winter 2001), </w:t>
            </w:r>
            <w:r w:rsidR="00A92595" w:rsidRPr="001B3CAB">
              <w:rPr>
                <w:rFonts w:ascii="Avenir Next" w:eastAsia="Batang" w:hAnsi="Avenir Next"/>
                <w:sz w:val="21"/>
                <w:szCs w:val="21"/>
              </w:rPr>
              <w:t>315-317</w:t>
            </w:r>
          </w:p>
          <w:p w14:paraId="46545822" w14:textId="20510017" w:rsidR="002772CE" w:rsidRPr="001B3CAB" w:rsidRDefault="000C3E5A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Dissembling Fictions: Elizabeth Gaskell and the Victorian Social Text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, by Deirdre d’Albertis (Palgrave Macmillan, 1997);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Remaking Queen Victoria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, ed. Margaret Homans and Adrienne Munich (Cambridge University Press, 1997);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Death and the Mother from Dickens to Freud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, by Carolyn Dever (Cambridge University Press 1998). 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Signs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26.2 (Winter 2001), 589-594</w:t>
            </w:r>
          </w:p>
          <w:p w14:paraId="5C8588AF" w14:textId="77777777" w:rsidR="002E0225" w:rsidRPr="001B3CAB" w:rsidRDefault="002E0225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Vessels of Meaning: Women’s Bodies, Gender Norms, and Class Bias</w:t>
            </w:r>
            <w:r w:rsidRPr="001B3CAB">
              <w:rPr>
                <w:rFonts w:ascii="Avenir Next" w:eastAsia="Batang" w:hAnsi="Avenir Next"/>
                <w:i/>
                <w:iCs/>
                <w:sz w:val="21"/>
                <w:szCs w:val="21"/>
              </w:rPr>
              <w:t xml:space="preserve"> from Richardson to Lawrence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.  By Laura Fasick.  Northern Illinois University Press, 1997. </w:t>
            </w:r>
            <w:r w:rsidRPr="001B3CAB">
              <w:rPr>
                <w:rFonts w:ascii="Avenir Next" w:eastAsia="Batang" w:hAnsi="Avenir Next"/>
                <w:i/>
                <w:iCs/>
                <w:sz w:val="21"/>
                <w:szCs w:val="21"/>
              </w:rPr>
              <w:t>South Atlantic Review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63:3 (Winter 1998), 112–114</w:t>
            </w:r>
          </w:p>
          <w:p w14:paraId="2CC5ED1D" w14:textId="1FEF6788" w:rsidR="000C3E5A" w:rsidRPr="001B3CAB" w:rsidRDefault="000C3E5A" w:rsidP="003E56D8">
            <w:pPr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The Decline of the Goddess</w:t>
            </w:r>
            <w:r w:rsidR="002E0225" w:rsidRPr="001B3CAB">
              <w:rPr>
                <w:rFonts w:ascii="Avenir Next" w:eastAsia="Batang" w:hAnsi="Avenir Next"/>
                <w:i/>
                <w:sz w:val="21"/>
                <w:szCs w:val="21"/>
              </w:rPr>
              <w:t>.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 xml:space="preserve"> </w:t>
            </w:r>
            <w:r w:rsidR="002E0225" w:rsidRPr="001B3CAB">
              <w:rPr>
                <w:rFonts w:ascii="Avenir Next" w:eastAsia="Batang" w:hAnsi="Avenir Next"/>
                <w:sz w:val="21"/>
                <w:szCs w:val="21"/>
              </w:rPr>
              <w:t xml:space="preserve">By Shirley Stave. 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Praeger, 1995</w:t>
            </w:r>
            <w:r w:rsidR="002E0225" w:rsidRPr="001B3CAB">
              <w:rPr>
                <w:rFonts w:ascii="Avenir Next" w:eastAsia="Batang" w:hAnsi="Avenir Next"/>
                <w:sz w:val="21"/>
                <w:szCs w:val="21"/>
              </w:rPr>
              <w:t>;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Seeing Women as Men: Role Reversal in the Novels of Thomas Hardy</w:t>
            </w:r>
            <w:r w:rsidR="002E0225" w:rsidRPr="001B3CAB">
              <w:rPr>
                <w:rFonts w:ascii="Avenir Next" w:eastAsia="Batang" w:hAnsi="Avenir Next"/>
                <w:sz w:val="21"/>
                <w:szCs w:val="21"/>
              </w:rPr>
              <w:t xml:space="preserve">. By Ellen Lew Sprechman. </w:t>
            </w:r>
            <w:r w:rsidR="00756FE1" w:rsidRPr="001B3CAB">
              <w:rPr>
                <w:rFonts w:ascii="Avenir Next" w:eastAsia="Batang" w:hAnsi="Avenir Next"/>
                <w:sz w:val="21"/>
                <w:szCs w:val="21"/>
              </w:rPr>
              <w:t>UP</w:t>
            </w:r>
            <w:r w:rsidR="002E0225" w:rsidRPr="001B3CAB">
              <w:rPr>
                <w:rFonts w:ascii="Avenir Next" w:eastAsia="Batang" w:hAnsi="Avenir Next"/>
                <w:sz w:val="21"/>
                <w:szCs w:val="21"/>
              </w:rPr>
              <w:t xml:space="preserve"> of America, 1995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.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Victorian Studies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40</w:t>
            </w:r>
            <w:r w:rsidR="002E0225" w:rsidRPr="001B3CAB">
              <w:rPr>
                <w:rFonts w:ascii="Avenir Next" w:eastAsia="Batang" w:hAnsi="Avenir Next"/>
                <w:sz w:val="21"/>
                <w:szCs w:val="21"/>
              </w:rPr>
              <w:t>:2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(Winter 1997), 339–342</w:t>
            </w:r>
          </w:p>
        </w:tc>
      </w:tr>
    </w:tbl>
    <w:p w14:paraId="1768BC16" w14:textId="77777777" w:rsidR="00521C99" w:rsidRPr="001B3CAB" w:rsidRDefault="00521C99" w:rsidP="003E56D8">
      <w:pPr>
        <w:rPr>
          <w:rFonts w:ascii="Avenir Next" w:hAnsi="Avenir Next"/>
          <w:sz w:val="21"/>
          <w:szCs w:val="21"/>
        </w:rPr>
      </w:pPr>
    </w:p>
    <w:p w14:paraId="28044E78" w14:textId="77777777" w:rsidR="0058498E" w:rsidRPr="001B3CAB" w:rsidRDefault="00521C99" w:rsidP="00B60C80">
      <w:pPr>
        <w:keepNext/>
        <w:rPr>
          <w:rFonts w:ascii="Avenir Next" w:eastAsia="Batang" w:hAnsi="Avenir Next"/>
          <w:b/>
          <w:smallCaps/>
          <w:sz w:val="21"/>
          <w:szCs w:val="21"/>
        </w:rPr>
      </w:pPr>
      <w:r w:rsidRPr="001B3CAB">
        <w:rPr>
          <w:rFonts w:ascii="Avenir Next" w:eastAsia="Batang" w:hAnsi="Avenir Next"/>
          <w:b/>
          <w:smallCaps/>
          <w:sz w:val="21"/>
          <w:szCs w:val="21"/>
        </w:rPr>
        <w:lastRenderedPageBreak/>
        <w:t>Presentations</w:t>
      </w:r>
    </w:p>
    <w:tbl>
      <w:tblPr>
        <w:tblW w:w="8640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521C99" w:rsidRPr="001B3CAB" w14:paraId="4E73F1B8" w14:textId="77777777" w:rsidTr="00187B3B">
        <w:trPr>
          <w:trHeight w:val="288"/>
        </w:trPr>
        <w:tc>
          <w:tcPr>
            <w:tcW w:w="10080" w:type="dxa"/>
          </w:tcPr>
          <w:p w14:paraId="48430718" w14:textId="58F03F38" w:rsidR="001A67CA" w:rsidRPr="001B3CAB" w:rsidRDefault="00521C99" w:rsidP="00B60C80">
            <w:pPr>
              <w:pStyle w:val="List"/>
              <w:keepNext/>
              <w:keepLines/>
              <w:widowControl w:val="0"/>
              <w:ind w:left="342" w:hanging="342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Conference</w:t>
            </w:r>
            <w:r w:rsidR="00E0028E"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 xml:space="preserve"> Panels</w:t>
            </w:r>
          </w:p>
        </w:tc>
      </w:tr>
      <w:tr w:rsidR="00521C99" w:rsidRPr="001B3CAB" w14:paraId="793BBE5D" w14:textId="77777777" w:rsidTr="00187B3B">
        <w:tc>
          <w:tcPr>
            <w:tcW w:w="10080" w:type="dxa"/>
          </w:tcPr>
          <w:p w14:paraId="453CC8F2" w14:textId="0BE0BFE2" w:rsidR="00B03082" w:rsidRPr="001B3CAB" w:rsidRDefault="00B03082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>“Bathsheba Everdene, William Brown, and Zelda the Gypsy</w:t>
            </w:r>
            <w:r w:rsidR="00267482" w:rsidRPr="001B3CAB">
              <w:rPr>
                <w:rFonts w:ascii="Avenir Next" w:hAnsi="Avenir Next"/>
                <w:sz w:val="21"/>
                <w:szCs w:val="21"/>
              </w:rPr>
              <w:t xml:space="preserve">.”  (Also panel co-organizer.) North American Victorian Studies Association. Columbus, OH, fall 2019.  </w:t>
            </w:r>
          </w:p>
          <w:p w14:paraId="68E33EFE" w14:textId="750B154B" w:rsidR="00F31A32" w:rsidRPr="001B3CAB" w:rsidRDefault="00F31A32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>“Turns of the Century: Constance Maynard and the Critical Periodization of Women’s Life Writing.” British Women Writers Conference, University of Texas, Austin, spring 2018</w:t>
            </w:r>
          </w:p>
          <w:p w14:paraId="510CFD0E" w14:textId="1F2D2571" w:rsidR="00117CAE" w:rsidRPr="001B3CAB" w:rsidRDefault="008E7023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“Revisiting Dialogue” roundtable </w:t>
            </w:r>
            <w:r w:rsidR="00C625D5" w:rsidRPr="001B3CAB">
              <w:rPr>
                <w:rFonts w:ascii="Avenir Next" w:hAnsi="Avenir Next"/>
                <w:sz w:val="21"/>
                <w:szCs w:val="21"/>
              </w:rPr>
              <w:t>propos</w:t>
            </w:r>
            <w:r w:rsidR="00EA6CAB" w:rsidRPr="001B3CAB">
              <w:rPr>
                <w:rFonts w:ascii="Avenir Next" w:hAnsi="Avenir Next"/>
                <w:sz w:val="21"/>
                <w:szCs w:val="21"/>
              </w:rPr>
              <w:t>er</w:t>
            </w:r>
            <w:r w:rsidR="00C625D5" w:rsidRPr="001B3CAB">
              <w:rPr>
                <w:rFonts w:ascii="Avenir Next" w:hAnsi="Avenir Next"/>
                <w:sz w:val="21"/>
                <w:szCs w:val="21"/>
              </w:rPr>
              <w:t xml:space="preserve"> and 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presenter. </w:t>
            </w:r>
            <w:r w:rsidR="00117CAE" w:rsidRPr="001B3CAB">
              <w:rPr>
                <w:rFonts w:ascii="Avenir Next" w:hAnsi="Avenir Next"/>
                <w:sz w:val="21"/>
                <w:szCs w:val="21"/>
              </w:rPr>
              <w:t>MLA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, s</w:t>
            </w:r>
            <w:r w:rsidRPr="001B3CAB">
              <w:rPr>
                <w:rFonts w:ascii="Avenir Next" w:hAnsi="Avenir Next"/>
                <w:sz w:val="21"/>
                <w:szCs w:val="21"/>
              </w:rPr>
              <w:t>pring 2016</w:t>
            </w:r>
          </w:p>
          <w:p w14:paraId="54935A43" w14:textId="1FF6A149" w:rsidR="00E520CB" w:rsidRPr="001B3CAB" w:rsidRDefault="00AE1D46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“Dialogue as Duel: From Ivy Compton-Burnett to 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Lars Iyer.” ISSN, Chicago, s</w:t>
            </w:r>
            <w:r w:rsidRPr="001B3CAB">
              <w:rPr>
                <w:rFonts w:ascii="Avenir Next" w:hAnsi="Avenir Next"/>
                <w:sz w:val="21"/>
                <w:szCs w:val="21"/>
              </w:rPr>
              <w:t>pring 2015</w:t>
            </w:r>
          </w:p>
          <w:p w14:paraId="7A54DA6C" w14:textId="3394AD58" w:rsidR="003B087C" w:rsidRPr="001B3CAB" w:rsidRDefault="003B087C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>“‘Absolutely One Straight Lin</w:t>
            </w:r>
            <w:r w:rsidR="00AF38B2" w:rsidRPr="001B3CAB">
              <w:rPr>
                <w:rFonts w:ascii="Avenir Next" w:hAnsi="Avenir Next"/>
                <w:sz w:val="21"/>
                <w:szCs w:val="21"/>
              </w:rPr>
              <w:t xml:space="preserve">e’: Truth and </w:t>
            </w:r>
            <w:r w:rsidRPr="001B3CAB">
              <w:rPr>
                <w:rFonts w:ascii="Avenir Next" w:hAnsi="Avenir Next"/>
                <w:sz w:val="21"/>
                <w:szCs w:val="21"/>
              </w:rPr>
              <w:t>Self-Representation in the</w:t>
            </w:r>
            <w:r w:rsidR="00AF38B2" w:rsidRPr="001B3CAB">
              <w:rPr>
                <w:rFonts w:ascii="Avenir Next" w:hAnsi="Avenir Next"/>
                <w:sz w:val="21"/>
                <w:szCs w:val="21"/>
              </w:rPr>
              <w:t xml:space="preserve"> 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Diaries and Autobiography of Constance Maynard.”  </w:t>
            </w:r>
            <w:r w:rsidR="00AF38B2" w:rsidRPr="001B3CAB">
              <w:rPr>
                <w:rFonts w:ascii="Avenir Next" w:hAnsi="Avenir Next"/>
                <w:sz w:val="21"/>
                <w:szCs w:val="21"/>
              </w:rPr>
              <w:t>ISSN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, </w:t>
            </w:r>
            <w:r w:rsidR="00AF38B2" w:rsidRPr="001B3CAB">
              <w:rPr>
                <w:rFonts w:ascii="Avenir Next" w:hAnsi="Avenir Next"/>
                <w:sz w:val="21"/>
                <w:szCs w:val="21"/>
              </w:rPr>
              <w:t>MIT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, s</w:t>
            </w:r>
            <w:r w:rsidRPr="001B3CAB">
              <w:rPr>
                <w:rFonts w:ascii="Avenir Next" w:hAnsi="Avenir Next"/>
                <w:sz w:val="21"/>
                <w:szCs w:val="21"/>
              </w:rPr>
              <w:t>pring 2014</w:t>
            </w:r>
          </w:p>
          <w:p w14:paraId="244C675C" w14:textId="1C6A8707" w:rsidR="00DE4471" w:rsidRPr="001B3CAB" w:rsidRDefault="00DE4471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>“Bathsheba Everdene, Yo</w:t>
            </w:r>
            <w:r w:rsidR="009477E9" w:rsidRPr="001B3CAB">
              <w:rPr>
                <w:rFonts w:ascii="Avenir Next" w:hAnsi="Avenir Next"/>
                <w:sz w:val="21"/>
                <w:szCs w:val="21"/>
              </w:rPr>
              <w:t>ung Brown, and Zelda the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 Gypsy: At Home in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Cornhill Magazine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, January, 1874.”  </w:t>
            </w:r>
            <w:r w:rsidR="00AF38B2" w:rsidRPr="001B3CAB">
              <w:rPr>
                <w:rFonts w:ascii="Avenir Next" w:hAnsi="Avenir Next"/>
                <w:sz w:val="21"/>
                <w:szCs w:val="21"/>
              </w:rPr>
              <w:t>NVSA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, 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Boston University, s</w:t>
            </w:r>
            <w:r w:rsidR="003B087C" w:rsidRPr="001B3CAB">
              <w:rPr>
                <w:rFonts w:ascii="Avenir Next" w:hAnsi="Avenir Next"/>
                <w:sz w:val="21"/>
                <w:szCs w:val="21"/>
              </w:rPr>
              <w:t>pring 2013</w:t>
            </w:r>
          </w:p>
          <w:p w14:paraId="2225ED4B" w14:textId="3ADBACE3" w:rsidR="00DF5163" w:rsidRPr="001B3CAB" w:rsidRDefault="00DE4471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>“</w:t>
            </w:r>
            <w:r w:rsidR="00DF5163" w:rsidRPr="001B3CAB">
              <w:rPr>
                <w:rFonts w:ascii="Avenir Next" w:hAnsi="Avenir Next"/>
                <w:sz w:val="21"/>
                <w:szCs w:val="21"/>
              </w:rPr>
              <w:t>‘Clearly Queer’? Reading Virginia Woolf and Jeanette Winterson.</w:t>
            </w:r>
            <w:r w:rsidR="00FC375D" w:rsidRPr="001B3CAB">
              <w:rPr>
                <w:rFonts w:ascii="Avenir Next" w:hAnsi="Avenir Next"/>
                <w:sz w:val="21"/>
                <w:szCs w:val="21"/>
              </w:rPr>
              <w:t>”</w:t>
            </w:r>
            <w:r w:rsidR="00DF5163" w:rsidRPr="001B3CAB">
              <w:rPr>
                <w:rFonts w:ascii="Avenir Next" w:hAnsi="Avenir Next"/>
                <w:sz w:val="21"/>
                <w:szCs w:val="21"/>
              </w:rPr>
              <w:t xml:space="preserve">  </w:t>
            </w:r>
            <w:r w:rsidR="00AF38B2" w:rsidRPr="001B3CAB">
              <w:rPr>
                <w:rFonts w:ascii="Avenir Next" w:hAnsi="Avenir Next"/>
                <w:sz w:val="21"/>
                <w:szCs w:val="21"/>
              </w:rPr>
              <w:t>MLA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, s</w:t>
            </w:r>
            <w:r w:rsidR="00DF5163" w:rsidRPr="001B3CAB">
              <w:rPr>
                <w:rFonts w:ascii="Avenir Next" w:hAnsi="Avenir Next"/>
                <w:sz w:val="21"/>
                <w:szCs w:val="21"/>
              </w:rPr>
              <w:t>pring 2012</w:t>
            </w:r>
          </w:p>
          <w:p w14:paraId="240D2AEB" w14:textId="48438576" w:rsidR="00521C99" w:rsidRPr="001B3CAB" w:rsidRDefault="00521C99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“Unreading: Tsitsi Danagarembga’s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The Book of Not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.”  </w:t>
            </w:r>
            <w:r w:rsidR="003B087C" w:rsidRPr="001B3CAB">
              <w:rPr>
                <w:rFonts w:ascii="Avenir Next" w:hAnsi="Avenir Next"/>
                <w:sz w:val="21"/>
                <w:szCs w:val="21"/>
              </w:rPr>
              <w:t>ISSN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, Case Western Reserve, s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pring 2010  </w:t>
            </w:r>
          </w:p>
          <w:p w14:paraId="28343697" w14:textId="239E68A8" w:rsidR="00521C99" w:rsidRPr="001B3CAB" w:rsidRDefault="00521C99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“‘Private Ancestors’ and Postmodern Publication: Jeanette Winterson’s Virginia Woolf.” </w:t>
            </w:r>
            <w:r w:rsidR="00AF38B2" w:rsidRPr="001B3CAB">
              <w:rPr>
                <w:rFonts w:ascii="Avenir Next" w:hAnsi="Avenir Next"/>
                <w:sz w:val="21"/>
                <w:szCs w:val="21"/>
              </w:rPr>
              <w:t>MLA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, w</w:t>
            </w:r>
            <w:r w:rsidRPr="001B3CAB">
              <w:rPr>
                <w:rFonts w:ascii="Avenir Next" w:hAnsi="Avenir Next"/>
                <w:sz w:val="21"/>
                <w:szCs w:val="21"/>
              </w:rPr>
              <w:t>inter 2009</w:t>
            </w:r>
          </w:p>
          <w:p w14:paraId="761F01B0" w14:textId="3E637FA8" w:rsidR="00521C99" w:rsidRPr="001B3CAB" w:rsidRDefault="00521C99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“Wishing to Be Fictional: Jasper Fforde, E.M. Forster, and Charlotte Bronte.” </w:t>
            </w:r>
            <w:r w:rsidR="00AF38B2" w:rsidRPr="001B3CAB">
              <w:rPr>
                <w:rFonts w:ascii="Avenir Next" w:hAnsi="Avenir Next"/>
                <w:sz w:val="21"/>
                <w:szCs w:val="21"/>
              </w:rPr>
              <w:t>SSNL (now ISSN)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, Austin, TX, s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pring 2008 </w:t>
            </w:r>
          </w:p>
          <w:p w14:paraId="1E90BE0B" w14:textId="0A25332A" w:rsidR="00521C99" w:rsidRPr="001B3CAB" w:rsidRDefault="00521C99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“Ambivalence and Identification: Virginia Woolf’s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The Voyage Out</w:t>
            </w:r>
            <w:r w:rsidRPr="001B3CAB">
              <w:rPr>
                <w:rFonts w:ascii="Avenir Next" w:hAnsi="Avenir Next"/>
                <w:sz w:val="21"/>
                <w:szCs w:val="21"/>
              </w:rPr>
              <w:t>.” SSNL</w:t>
            </w:r>
            <w:r w:rsidR="00AF38B2" w:rsidRPr="001B3CAB">
              <w:rPr>
                <w:rFonts w:ascii="Avenir Next" w:hAnsi="Avenir Next"/>
                <w:sz w:val="21"/>
                <w:szCs w:val="21"/>
              </w:rPr>
              <w:t xml:space="preserve"> (now ISSN)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, Carleton </w:t>
            </w:r>
            <w:r w:rsidR="00AF74C6" w:rsidRPr="001B3CAB">
              <w:rPr>
                <w:rFonts w:ascii="Avenir Next" w:hAnsi="Avenir Next"/>
                <w:sz w:val="21"/>
                <w:szCs w:val="21"/>
              </w:rPr>
              <w:t>U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 (Ottawa</w:t>
            </w:r>
            <w:r w:rsidR="0058498E" w:rsidRPr="001B3CAB">
              <w:rPr>
                <w:rFonts w:ascii="Avenir Next" w:hAnsi="Avenir Next"/>
                <w:sz w:val="21"/>
                <w:szCs w:val="21"/>
              </w:rPr>
              <w:t>, Canada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), s</w:t>
            </w:r>
            <w:r w:rsidRPr="001B3CAB">
              <w:rPr>
                <w:rFonts w:ascii="Avenir Next" w:hAnsi="Avenir Next"/>
                <w:sz w:val="21"/>
                <w:szCs w:val="21"/>
              </w:rPr>
              <w:t>pring 200</w:t>
            </w:r>
            <w:r w:rsidR="00136B48" w:rsidRPr="001B3CAB">
              <w:rPr>
                <w:rFonts w:ascii="Avenir Next" w:hAnsi="Avenir Next"/>
                <w:sz w:val="21"/>
                <w:szCs w:val="21"/>
              </w:rPr>
              <w:t>6</w:t>
            </w:r>
          </w:p>
          <w:p w14:paraId="31D75E46" w14:textId="502891A6" w:rsidR="00521C99" w:rsidRPr="001B3CAB" w:rsidRDefault="00521C99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“Modernist Literary Histories: Retrospection, Reinvention, Redistribution,” Panel Organizer and Panelist, </w:t>
            </w:r>
            <w:r w:rsidR="00AF38B2" w:rsidRPr="001B3CAB">
              <w:rPr>
                <w:rFonts w:ascii="Avenir Next" w:hAnsi="Avenir Next"/>
                <w:sz w:val="21"/>
                <w:szCs w:val="21"/>
              </w:rPr>
              <w:t xml:space="preserve"> MSA 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8th Annual Meeting, University of Tulsa. Paper Title: “Ambivalent Retrospection in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The Voyage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 xml:space="preserve"> Out,” f</w:t>
            </w:r>
            <w:r w:rsidRPr="001B3CAB">
              <w:rPr>
                <w:rFonts w:ascii="Avenir Next" w:hAnsi="Avenir Next"/>
                <w:sz w:val="21"/>
                <w:szCs w:val="21"/>
              </w:rPr>
              <w:t>all 2006</w:t>
            </w:r>
          </w:p>
          <w:p w14:paraId="2E4878B3" w14:textId="0DE4358E" w:rsidR="00521C99" w:rsidRPr="001B3CAB" w:rsidRDefault="00521C99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“Refusing Knowledge in Margaret Oliphant’s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Autobiography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.”  </w:t>
            </w:r>
            <w:r w:rsidR="00AF38B2" w:rsidRPr="001B3CAB">
              <w:rPr>
                <w:rFonts w:ascii="Avenir Next" w:hAnsi="Avenir Next"/>
                <w:sz w:val="21"/>
                <w:szCs w:val="21"/>
              </w:rPr>
              <w:t>NAVSA, Purdue U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, f</w:t>
            </w:r>
            <w:r w:rsidRPr="001B3CAB">
              <w:rPr>
                <w:rFonts w:ascii="Avenir Next" w:hAnsi="Avenir Next"/>
                <w:sz w:val="21"/>
                <w:szCs w:val="21"/>
              </w:rPr>
              <w:t>all 2006</w:t>
            </w:r>
          </w:p>
          <w:p w14:paraId="2D4B39A1" w14:textId="70AEE272" w:rsidR="00521C99" w:rsidRPr="001B3CAB" w:rsidRDefault="00521C99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“Narrative Identification and Disaffection in Charlotte Brontë’s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Villette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 and Jamaica Kincaid’s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Lucy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,” SSNL, </w:t>
            </w:r>
            <w:r w:rsidR="00AF74C6" w:rsidRPr="001B3CAB">
              <w:rPr>
                <w:rFonts w:ascii="Avenir Next" w:hAnsi="Avenir Next"/>
                <w:sz w:val="21"/>
                <w:szCs w:val="21"/>
              </w:rPr>
              <w:t>U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 xml:space="preserve"> of Louisville, s</w:t>
            </w:r>
            <w:r w:rsidRPr="001B3CAB">
              <w:rPr>
                <w:rFonts w:ascii="Avenir Next" w:hAnsi="Avenir Next"/>
                <w:sz w:val="21"/>
                <w:szCs w:val="21"/>
              </w:rPr>
              <w:t>pring 2005</w:t>
            </w:r>
          </w:p>
          <w:p w14:paraId="39EE9DB8" w14:textId="62873BA4" w:rsidR="00521C99" w:rsidRPr="001B3CAB" w:rsidRDefault="00521C99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“Identification in the Victorian Context: Charlotte Brontë’s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Villette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.”  NAVSA, Indiana U, f</w:t>
            </w:r>
            <w:r w:rsidRPr="001B3CAB">
              <w:rPr>
                <w:rFonts w:ascii="Avenir Next" w:hAnsi="Avenir Next"/>
                <w:sz w:val="21"/>
                <w:szCs w:val="21"/>
              </w:rPr>
              <w:t>all 2003</w:t>
            </w:r>
          </w:p>
          <w:p w14:paraId="12257995" w14:textId="29AACF3A" w:rsidR="00521C99" w:rsidRPr="001B3CAB" w:rsidRDefault="00521C99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“The Reader Rewritten in Simone de Beauvoir’s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Memoirs of a Dutiful Daughter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.”  </w:t>
            </w:r>
            <w:r w:rsidR="00FC723D" w:rsidRPr="001B3CAB">
              <w:rPr>
                <w:rFonts w:ascii="Avenir Next" w:hAnsi="Avenir Next"/>
                <w:sz w:val="21"/>
                <w:szCs w:val="21"/>
              </w:rPr>
              <w:t>MLA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, w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inter 2002 </w:t>
            </w:r>
          </w:p>
          <w:p w14:paraId="42B60585" w14:textId="2367B85B" w:rsidR="00D9179D" w:rsidRPr="001B3CAB" w:rsidRDefault="00521C99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“Reading the Reader in George Eliot’s The Mill on the Floss and Simone de Beauvoir’s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Memoirs of a Dutiful Daughter</w:t>
            </w:r>
            <w:r w:rsidRPr="001B3CAB">
              <w:rPr>
                <w:rFonts w:ascii="Avenir Next" w:hAnsi="Avenir Next"/>
                <w:sz w:val="21"/>
                <w:szCs w:val="21"/>
              </w:rPr>
              <w:t>.”  SSNL, Michiga</w:t>
            </w:r>
            <w:r w:rsidR="00D9179D" w:rsidRPr="001B3CAB">
              <w:rPr>
                <w:rFonts w:ascii="Avenir Next" w:hAnsi="Avenir Next"/>
                <w:sz w:val="21"/>
                <w:szCs w:val="21"/>
              </w:rPr>
              <w:t xml:space="preserve">n </w:t>
            </w:r>
            <w:r w:rsidR="00AF74C6" w:rsidRPr="001B3CAB">
              <w:rPr>
                <w:rFonts w:ascii="Avenir Next" w:hAnsi="Avenir Next"/>
                <w:sz w:val="21"/>
                <w:szCs w:val="21"/>
              </w:rPr>
              <w:t>SU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, s</w:t>
            </w:r>
            <w:r w:rsidR="00D9179D" w:rsidRPr="001B3CAB">
              <w:rPr>
                <w:rFonts w:ascii="Avenir Next" w:hAnsi="Avenir Next"/>
                <w:sz w:val="21"/>
                <w:szCs w:val="21"/>
              </w:rPr>
              <w:t>pring 2002</w:t>
            </w:r>
          </w:p>
          <w:p w14:paraId="5BFEA897" w14:textId="6A4AAB21" w:rsidR="00521C99" w:rsidRPr="001B3CAB" w:rsidRDefault="00521C99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“Reading Gender and Identity in Radclyffe Hall’s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The Well of Loneliness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.”  </w:t>
            </w:r>
            <w:r w:rsidR="00AF38B2" w:rsidRPr="001B3CAB">
              <w:rPr>
                <w:rFonts w:ascii="Avenir Next" w:hAnsi="Avenir Next"/>
                <w:sz w:val="21"/>
                <w:szCs w:val="21"/>
              </w:rPr>
              <w:t xml:space="preserve"> 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MLA, w</w:t>
            </w:r>
            <w:r w:rsidRPr="001B3CAB">
              <w:rPr>
                <w:rFonts w:ascii="Avenir Next" w:hAnsi="Avenir Next"/>
                <w:sz w:val="21"/>
                <w:szCs w:val="21"/>
              </w:rPr>
              <w:t>inter 2000</w:t>
            </w:r>
          </w:p>
          <w:p w14:paraId="53968A90" w14:textId="376582BA" w:rsidR="00521C99" w:rsidRPr="001B3CAB" w:rsidRDefault="00521C99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“Hall of Mirrors: Gender and Identification in Radclyffe Hall’s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The Well of Loneliness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.”  </w:t>
            </w:r>
            <w:r w:rsidR="00FC723D" w:rsidRPr="001B3CAB">
              <w:rPr>
                <w:rFonts w:ascii="Avenir Next" w:hAnsi="Avenir Next"/>
                <w:sz w:val="21"/>
                <w:szCs w:val="21"/>
              </w:rPr>
              <w:t>MSA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, Penn. State, f</w:t>
            </w:r>
            <w:r w:rsidRPr="001B3CAB">
              <w:rPr>
                <w:rFonts w:ascii="Avenir Next" w:hAnsi="Avenir Next"/>
                <w:sz w:val="21"/>
                <w:szCs w:val="21"/>
              </w:rPr>
              <w:t>all 1999</w:t>
            </w:r>
          </w:p>
          <w:p w14:paraId="514E8AC2" w14:textId="61B8D938" w:rsidR="00521C99" w:rsidRPr="001B3CAB" w:rsidRDefault="00521C99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“Hall of Mirrors: Identification in Radclyffe Hall’s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The Well of Loneliness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.”  SSNL, Dartmouth College, s</w:t>
            </w:r>
            <w:r w:rsidRPr="001B3CAB">
              <w:rPr>
                <w:rFonts w:ascii="Avenir Next" w:hAnsi="Avenir Next"/>
                <w:sz w:val="21"/>
                <w:szCs w:val="21"/>
              </w:rPr>
              <w:t>pring 1999</w:t>
            </w:r>
          </w:p>
          <w:p w14:paraId="294941CF" w14:textId="2DD4B628" w:rsidR="00521C99" w:rsidRPr="001B3CAB" w:rsidRDefault="00521C99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“Lesbian Panic in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Villette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.”  SSNL, Northwestern </w:t>
            </w:r>
            <w:r w:rsidR="00AF74C6" w:rsidRPr="001B3CAB">
              <w:rPr>
                <w:rFonts w:ascii="Avenir Next" w:hAnsi="Avenir Next"/>
                <w:sz w:val="21"/>
                <w:szCs w:val="21"/>
              </w:rPr>
              <w:t>U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, s</w:t>
            </w:r>
            <w:r w:rsidRPr="001B3CAB">
              <w:rPr>
                <w:rFonts w:ascii="Avenir Next" w:hAnsi="Avenir Next"/>
                <w:sz w:val="21"/>
                <w:szCs w:val="21"/>
              </w:rPr>
              <w:t>pring 1998</w:t>
            </w:r>
          </w:p>
          <w:p w14:paraId="70FF08C2" w14:textId="7F78FA54" w:rsidR="00F17F2D" w:rsidRPr="001B3CAB" w:rsidRDefault="00F17F2D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“Elizabeth Barrett Browning’s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Casa Guidi Windows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 and the Problem of Political Poetry.”  PAMLA, 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s</w:t>
            </w:r>
            <w:r w:rsidRPr="001B3CAB">
              <w:rPr>
                <w:rFonts w:ascii="Avenir Next" w:hAnsi="Avenir Next"/>
                <w:sz w:val="21"/>
                <w:szCs w:val="21"/>
              </w:rPr>
              <w:t>pring 1996</w:t>
            </w:r>
          </w:p>
          <w:p w14:paraId="3EB730D0" w14:textId="60B758AB" w:rsidR="005555A3" w:rsidRPr="001B3CAB" w:rsidRDefault="005555A3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lastRenderedPageBreak/>
              <w:t xml:space="preserve">“Unmistakable Mushrooms” and “Dubious Fungi”: George Eliot’s Literary Journalism and the Moral Authority of the Novelist.”  The Dickens Project: 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Victorian Mind. UC Santa Cruz, s</w:t>
            </w:r>
            <w:r w:rsidRPr="001B3CAB">
              <w:rPr>
                <w:rFonts w:ascii="Avenir Next" w:hAnsi="Avenir Next"/>
                <w:sz w:val="21"/>
                <w:szCs w:val="21"/>
              </w:rPr>
              <w:t>ummer 1995</w:t>
            </w:r>
          </w:p>
          <w:p w14:paraId="475FA315" w14:textId="00B9B125" w:rsidR="005555A3" w:rsidRPr="001B3CAB" w:rsidRDefault="005555A3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 “Unmistakable </w:t>
            </w:r>
            <w:r w:rsidR="003F4497" w:rsidRPr="001B3CAB">
              <w:rPr>
                <w:rFonts w:ascii="Avenir Next" w:hAnsi="Avenir Next"/>
                <w:sz w:val="21"/>
                <w:szCs w:val="21"/>
              </w:rPr>
              <w:t>Mushrooms</w:t>
            </w:r>
            <w:r w:rsidRPr="001B3CAB">
              <w:rPr>
                <w:rFonts w:ascii="Avenir Next" w:hAnsi="Avenir Next"/>
                <w:sz w:val="21"/>
                <w:szCs w:val="21"/>
              </w:rPr>
              <w:t>” and “Dubious Fungi”: George Eliot’s Literary Journalism and the Moral Authority of the Novelist.”  Pacific Coast Conference o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>n British Studies, Sacramento, s</w:t>
            </w:r>
            <w:r w:rsidRPr="001B3CAB">
              <w:rPr>
                <w:rFonts w:ascii="Avenir Next" w:hAnsi="Avenir Next"/>
                <w:sz w:val="21"/>
                <w:szCs w:val="21"/>
              </w:rPr>
              <w:t>pring 1995</w:t>
            </w:r>
          </w:p>
          <w:p w14:paraId="4D2E0327" w14:textId="77777777" w:rsidR="001E6439" w:rsidRPr="001B3CAB" w:rsidRDefault="001E6439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</w:p>
        </w:tc>
      </w:tr>
      <w:tr w:rsidR="00521C99" w:rsidRPr="001B3CAB" w14:paraId="68026CA7" w14:textId="77777777" w:rsidTr="00B60C80">
        <w:trPr>
          <w:trHeight w:val="1170"/>
        </w:trPr>
        <w:tc>
          <w:tcPr>
            <w:tcW w:w="10080" w:type="dxa"/>
          </w:tcPr>
          <w:p w14:paraId="0402F5C4" w14:textId="5C57FC79" w:rsidR="00521C99" w:rsidRPr="001B3CAB" w:rsidRDefault="00E76C0C" w:rsidP="003E56D8">
            <w:pPr>
              <w:widowControl w:val="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lastRenderedPageBreak/>
              <w:t xml:space="preserve">Invited </w:t>
            </w:r>
            <w:r w:rsidR="00DE4471"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 xml:space="preserve"> </w:t>
            </w: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Scholarly P</w:t>
            </w:r>
            <w:r w:rsidR="00DE4471"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resentat</w:t>
            </w:r>
            <w:r w:rsidR="0065775E"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io</w:t>
            </w:r>
            <w:r w:rsidR="00DE4471"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ns</w:t>
            </w:r>
          </w:p>
          <w:p w14:paraId="367D9270" w14:textId="23163DF0" w:rsidR="006D166C" w:rsidRPr="001B3CAB" w:rsidRDefault="006D166C" w:rsidP="003E56D8">
            <w:pPr>
              <w:pStyle w:val="Body"/>
              <w:spacing w:after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color w:val="000000"/>
                <w:sz w:val="21"/>
                <w:szCs w:val="21"/>
              </w:rPr>
              <w:t>“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I Belong . . . in Two Worlds”: Reconciling Secular and Spiritual Ambition in the Autobiography of Constance Maynard (1849-1935).” Westmont College, Santa Barbara, spring 2019</w:t>
            </w:r>
          </w:p>
          <w:p w14:paraId="79F5729A" w14:textId="5254FBD3" w:rsidR="00521C99" w:rsidRPr="001B3CAB" w:rsidRDefault="006D166C" w:rsidP="003E56D8">
            <w:pPr>
              <w:pStyle w:val="List"/>
              <w:keepLines/>
              <w:widowControl w:val="0"/>
              <w:ind w:hanging="360"/>
              <w:rPr>
                <w:rFonts w:ascii="Avenir Next" w:eastAsia="Batang" w:hAnsi="Avenir Next"/>
                <w:iC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</w:t>
            </w:r>
            <w:r w:rsidR="00521C99" w:rsidRPr="001B3CAB">
              <w:rPr>
                <w:rFonts w:ascii="Avenir Next" w:eastAsia="Batang" w:hAnsi="Avenir Next"/>
                <w:sz w:val="21"/>
                <w:szCs w:val="21"/>
              </w:rPr>
              <w:t xml:space="preserve">“Eviscerating Identification: Charlotte Brontë’s </w:t>
            </w:r>
            <w:r w:rsidR="00521C99" w:rsidRPr="001B3CAB">
              <w:rPr>
                <w:rFonts w:ascii="Avenir Next" w:eastAsia="Batang" w:hAnsi="Avenir Next"/>
                <w:i/>
                <w:iCs/>
                <w:sz w:val="21"/>
                <w:szCs w:val="21"/>
              </w:rPr>
              <w:t>Villette</w:t>
            </w:r>
            <w:r w:rsidR="00521C99" w:rsidRPr="001B3CAB">
              <w:rPr>
                <w:rFonts w:ascii="Avenir Next" w:eastAsia="Batang" w:hAnsi="Avenir Next"/>
                <w:iCs/>
                <w:sz w:val="21"/>
                <w:szCs w:val="21"/>
              </w:rPr>
              <w:t>.” Harvard Humanities Center Victorian L</w:t>
            </w:r>
            <w:r w:rsidR="00F31A32" w:rsidRPr="001B3CAB">
              <w:rPr>
                <w:rFonts w:ascii="Avenir Next" w:eastAsia="Batang" w:hAnsi="Avenir Next"/>
                <w:iCs/>
                <w:sz w:val="21"/>
                <w:szCs w:val="21"/>
              </w:rPr>
              <w:t>iterature and Culture Seminar, w</w:t>
            </w:r>
            <w:r w:rsidR="00521C99" w:rsidRPr="001B3CAB">
              <w:rPr>
                <w:rFonts w:ascii="Avenir Next" w:eastAsia="Batang" w:hAnsi="Avenir Next"/>
                <w:iCs/>
                <w:sz w:val="21"/>
                <w:szCs w:val="21"/>
              </w:rPr>
              <w:t>inter 2004</w:t>
            </w:r>
          </w:p>
          <w:p w14:paraId="583A7FB8" w14:textId="7E21D57B" w:rsidR="00521C99" w:rsidRPr="001B3CAB" w:rsidRDefault="00521C99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“Pursuing Lesbian Narrative in Simone de Beauvoir’s </w:t>
            </w:r>
            <w:r w:rsidRPr="001B3CAB">
              <w:rPr>
                <w:rFonts w:ascii="Avenir Next" w:eastAsia="Batang" w:hAnsi="Avenir Next"/>
                <w:i/>
                <w:iCs/>
                <w:sz w:val="21"/>
                <w:szCs w:val="21"/>
              </w:rPr>
              <w:t>Memoirs of a Dutiful Daughter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.” Harvard Humanities Center Queer Studies Seminar, </w:t>
            </w:r>
            <w:r w:rsidR="00F31A32" w:rsidRPr="001B3CAB">
              <w:rPr>
                <w:rFonts w:ascii="Avenir Next" w:eastAsia="Batang" w:hAnsi="Avenir Next"/>
                <w:sz w:val="21"/>
                <w:szCs w:val="21"/>
              </w:rPr>
              <w:t>f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all 2002</w:t>
            </w:r>
          </w:p>
          <w:p w14:paraId="5742A6C2" w14:textId="28583566" w:rsidR="00521C99" w:rsidRPr="001B3CAB" w:rsidRDefault="00521C99" w:rsidP="003E56D8">
            <w:pPr>
              <w:pStyle w:val="List"/>
              <w:keepLines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“‘Harassed and Indomitable’: Gender and Empire in Anna Leonowens’s </w:t>
            </w:r>
            <w:r w:rsidRPr="001B3CAB">
              <w:rPr>
                <w:rFonts w:ascii="Avenir Next" w:eastAsia="Batang" w:hAnsi="Avenir Next"/>
                <w:i/>
                <w:iCs/>
                <w:sz w:val="21"/>
                <w:szCs w:val="21"/>
              </w:rPr>
              <w:t>An English Governess at the Siamese Court</w:t>
            </w:r>
            <w:r w:rsidR="0058498E" w:rsidRPr="001B3CAB">
              <w:rPr>
                <w:rFonts w:ascii="Avenir Next" w:eastAsia="Batang" w:hAnsi="Avenir Next"/>
                <w:sz w:val="21"/>
                <w:szCs w:val="21"/>
              </w:rPr>
              <w:t>.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” Yale English Department 18th</w:t>
            </w:r>
            <w:r w:rsidR="00F31A32" w:rsidRPr="001B3CAB">
              <w:rPr>
                <w:rFonts w:ascii="Avenir Next" w:eastAsia="Batang" w:hAnsi="Avenir Next"/>
                <w:sz w:val="21"/>
                <w:szCs w:val="21"/>
              </w:rPr>
              <w:t>- and 19th-Century Colloquium, 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pring 2000 </w:t>
            </w:r>
          </w:p>
          <w:p w14:paraId="3304566A" w14:textId="4C97F1E9" w:rsidR="004515BE" w:rsidRPr="001B3CAB" w:rsidRDefault="003D4C57" w:rsidP="003E56D8">
            <w:pPr>
              <w:pStyle w:val="List"/>
              <w:keepLines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Respondent </w:t>
            </w:r>
            <w:r w:rsidR="004515BE" w:rsidRPr="001B3CAB">
              <w:rPr>
                <w:rFonts w:ascii="Avenir Next" w:eastAsia="Batang" w:hAnsi="Avenir Next"/>
                <w:sz w:val="21"/>
                <w:szCs w:val="21"/>
              </w:rPr>
              <w:t xml:space="preserve">to presentation by Professor Mary Wilson Carpenter on Victorian Millenialism, Council on Middle East Studies Seminar, Yale </w:t>
            </w:r>
            <w:r w:rsidR="00AF74C6" w:rsidRPr="001B3CAB">
              <w:rPr>
                <w:rFonts w:ascii="Avenir Next" w:eastAsia="Batang" w:hAnsi="Avenir Next"/>
                <w:sz w:val="21"/>
                <w:szCs w:val="21"/>
              </w:rPr>
              <w:t>U</w:t>
            </w:r>
            <w:r w:rsidR="00F31A32" w:rsidRPr="001B3CAB">
              <w:rPr>
                <w:rFonts w:ascii="Avenir Next" w:eastAsia="Batang" w:hAnsi="Avenir Next"/>
                <w:sz w:val="21"/>
                <w:szCs w:val="21"/>
              </w:rPr>
              <w:t>, s</w:t>
            </w:r>
            <w:r w:rsidR="004515BE" w:rsidRPr="001B3CAB">
              <w:rPr>
                <w:rFonts w:ascii="Avenir Next" w:eastAsia="Batang" w:hAnsi="Avenir Next"/>
                <w:sz w:val="21"/>
                <w:szCs w:val="21"/>
              </w:rPr>
              <w:t>pring 1998</w:t>
            </w:r>
          </w:p>
          <w:p w14:paraId="4D5F3623" w14:textId="1C277082" w:rsidR="005555A3" w:rsidRPr="001B3CAB" w:rsidRDefault="005555A3" w:rsidP="003E56D8">
            <w:pPr>
              <w:pStyle w:val="List"/>
              <w:keepLines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Respondent, The Dickens Project Winter Conference, </w:t>
            </w:r>
            <w:r w:rsidR="00F31A32" w:rsidRPr="001B3CAB">
              <w:rPr>
                <w:rFonts w:ascii="Avenir Next" w:eastAsia="Batang" w:hAnsi="Avenir Next"/>
                <w:sz w:val="21"/>
                <w:szCs w:val="21"/>
              </w:rPr>
              <w:t>UC Riverside, 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pring 1995</w:t>
            </w:r>
          </w:p>
          <w:p w14:paraId="545E2338" w14:textId="599B27C2" w:rsidR="00AF74C6" w:rsidRPr="001B3CAB" w:rsidRDefault="00521C99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“</w:t>
            </w:r>
            <w:r w:rsidRPr="001B3CAB">
              <w:rPr>
                <w:rFonts w:ascii="Avenir Next" w:eastAsia="Batang" w:hAnsi="Avenir Next"/>
                <w:i/>
                <w:iCs/>
                <w:sz w:val="21"/>
                <w:szCs w:val="21"/>
              </w:rPr>
              <w:t>Jane Eyre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and the</w:t>
            </w:r>
            <w:r w:rsidR="0058498E" w:rsidRPr="001B3CAB">
              <w:rPr>
                <w:rFonts w:ascii="Avenir Next" w:eastAsia="Batang" w:hAnsi="Avenir Next"/>
                <w:sz w:val="21"/>
                <w:szCs w:val="21"/>
              </w:rPr>
              <w:t xml:space="preserve"> Governess in Victorian Culture.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” Santa Rosa </w:t>
            </w:r>
            <w:r w:rsidR="004B43EC" w:rsidRPr="001B3CAB">
              <w:rPr>
                <w:rFonts w:ascii="Avenir Next" w:eastAsia="Batang" w:hAnsi="Avenir Next"/>
                <w:sz w:val="21"/>
                <w:szCs w:val="21"/>
              </w:rPr>
              <w:t>Junior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College, </w:t>
            </w:r>
          </w:p>
          <w:p w14:paraId="3A79FD33" w14:textId="2752F755" w:rsidR="00521C99" w:rsidRPr="001B3CAB" w:rsidRDefault="00AF74C6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ab/>
            </w:r>
            <w:r w:rsidR="00F31A32" w:rsidRPr="001B3CAB">
              <w:rPr>
                <w:rFonts w:ascii="Avenir Next" w:eastAsia="Batang" w:hAnsi="Avenir Next"/>
                <w:sz w:val="21"/>
                <w:szCs w:val="21"/>
              </w:rPr>
              <w:t>s</w:t>
            </w:r>
            <w:r w:rsidR="00521C99" w:rsidRPr="001B3CAB">
              <w:rPr>
                <w:rFonts w:ascii="Avenir Next" w:eastAsia="Batang" w:hAnsi="Avenir Next"/>
                <w:sz w:val="21"/>
                <w:szCs w:val="21"/>
              </w:rPr>
              <w:t>pring 1995</w:t>
            </w:r>
          </w:p>
          <w:p w14:paraId="34E734DF" w14:textId="24E4234F" w:rsidR="006D166C" w:rsidRPr="001B3CAB" w:rsidRDefault="006D166C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</w:p>
          <w:p w14:paraId="5F2B4E70" w14:textId="08B5E35F" w:rsidR="006D166C" w:rsidRPr="001B3CAB" w:rsidRDefault="006D166C" w:rsidP="003E56D8">
            <w:pPr>
              <w:widowControl w:val="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Northeastern Presentations</w:t>
            </w:r>
          </w:p>
          <w:p w14:paraId="74D1C97D" w14:textId="6B27D9D7" w:rsidR="006D166C" w:rsidRPr="001B3CAB" w:rsidRDefault="006D166C" w:rsidP="003E56D8">
            <w:pPr>
              <w:pStyle w:val="Body"/>
              <w:spacing w:after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“Third Wave Realism: Anglophone Fiction in the Twenty-First Century.”  </w:t>
            </w:r>
            <w:r w:rsidR="007A53EE" w:rsidRPr="001B3CAB">
              <w:rPr>
                <w:rFonts w:ascii="Avenir Next" w:eastAsia="Batang" w:hAnsi="Avenir Next"/>
                <w:sz w:val="21"/>
                <w:szCs w:val="21"/>
              </w:rPr>
              <w:t>CSSH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Faculty Works-in-Progress Series, fall 2014 </w:t>
            </w:r>
          </w:p>
          <w:p w14:paraId="2F2BC1AA" w14:textId="214DB31C" w:rsidR="006D166C" w:rsidRPr="001B3CAB" w:rsidRDefault="006D166C" w:rsidP="003E56D8">
            <w:pPr>
              <w:pStyle w:val="Body"/>
              <w:spacing w:after="0"/>
              <w:rPr>
                <w:rFonts w:ascii="Avenir Next" w:hAnsi="Avenir Next"/>
                <w:color w:val="000000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“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Transforming Fictions: </w:t>
            </w:r>
            <w:r w:rsidRPr="001B3CAB">
              <w:rPr>
                <w:rFonts w:ascii="Avenir Next" w:hAnsi="Avenir Next"/>
                <w:color w:val="000000"/>
                <w:sz w:val="21"/>
                <w:szCs w:val="21"/>
              </w:rPr>
              <w:t>Literary Identification in the Novel of Formation.” Barrs Lecture Series (Department of English), fall 2009</w:t>
            </w:r>
          </w:p>
          <w:p w14:paraId="058BAA28" w14:textId="14343CE2" w:rsidR="006D166C" w:rsidRPr="001B3CAB" w:rsidRDefault="006D166C" w:rsidP="003E56D8">
            <w:pPr>
              <w:pStyle w:val="List"/>
              <w:keepLines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“Hall of Mirrors: </w:t>
            </w:r>
            <w:r w:rsidRPr="001B3CAB">
              <w:rPr>
                <w:rFonts w:ascii="Avenir Next" w:eastAsia="Batang" w:hAnsi="Avenir Next"/>
                <w:i/>
                <w:iCs/>
                <w:sz w:val="21"/>
                <w:szCs w:val="21"/>
              </w:rPr>
              <w:t>The Well of Loneliness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and Literary Identification.” Barrs Lecture Series (Department of English), spring 2002</w:t>
            </w:r>
          </w:p>
          <w:p w14:paraId="7E853F31" w14:textId="77777777" w:rsidR="00971B76" w:rsidRPr="001B3CAB" w:rsidRDefault="00971B76" w:rsidP="003E56D8">
            <w:pPr>
              <w:widowControl w:val="0"/>
              <w:rPr>
                <w:rFonts w:ascii="Avenir Next" w:eastAsia="Batang" w:hAnsi="Avenir Next"/>
                <w:smallCaps/>
                <w:sz w:val="21"/>
                <w:szCs w:val="21"/>
              </w:rPr>
            </w:pPr>
          </w:p>
          <w:p w14:paraId="5AF7D5FC" w14:textId="70D91217" w:rsidR="00267482" w:rsidRPr="001B3CAB" w:rsidRDefault="00521C99" w:rsidP="003E56D8">
            <w:pPr>
              <w:widowControl w:val="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Panels Chaired</w:t>
            </w:r>
          </w:p>
          <w:p w14:paraId="3A190414" w14:textId="77777777" w:rsidR="00521C99" w:rsidRPr="001B3CAB" w:rsidRDefault="00521C99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“Narrative and Image: New Theory for New Forms.”  Program Arranged by the Division of Prose Fiction, </w:t>
            </w:r>
            <w:r w:rsidR="00AF74C6" w:rsidRPr="001B3CAB">
              <w:rPr>
                <w:rFonts w:ascii="Avenir Next" w:eastAsia="Batang" w:hAnsi="Avenir Next"/>
                <w:sz w:val="21"/>
                <w:szCs w:val="21"/>
              </w:rPr>
              <w:t>MLA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, 2007 </w:t>
            </w:r>
          </w:p>
          <w:p w14:paraId="6CBE4336" w14:textId="77777777" w:rsidR="00521C99" w:rsidRPr="001B3CAB" w:rsidRDefault="00521C99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“Reading Together.”  Program Arranged by the Division of Prose Fiction, </w:t>
            </w:r>
            <w:r w:rsidR="00325013" w:rsidRPr="001B3CAB">
              <w:rPr>
                <w:rFonts w:ascii="Avenir Next" w:eastAsia="Batang" w:hAnsi="Avenir Next"/>
                <w:sz w:val="21"/>
                <w:szCs w:val="21"/>
              </w:rPr>
              <w:t>MLA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, 2004</w:t>
            </w:r>
          </w:p>
          <w:p w14:paraId="262B1A51" w14:textId="6AE06BFA" w:rsidR="00521C99" w:rsidRPr="001B3CAB" w:rsidRDefault="00521C99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“Representations of Empire (2).”  Research Society for Victorian Periodicals</w:t>
            </w:r>
            <w:r w:rsidR="00AD607C" w:rsidRPr="001B3CAB">
              <w:rPr>
                <w:rFonts w:ascii="Avenir Next" w:eastAsia="Batang" w:hAnsi="Avenir Next"/>
                <w:sz w:val="21"/>
                <w:szCs w:val="21"/>
              </w:rPr>
              <w:t xml:space="preserve"> (RSVP)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, Yale</w:t>
            </w:r>
            <w:r w:rsidR="00AD607C" w:rsidRPr="001B3CAB">
              <w:rPr>
                <w:rFonts w:ascii="Avenir Next" w:eastAsia="Batang" w:hAnsi="Avenir Next"/>
                <w:sz w:val="21"/>
                <w:szCs w:val="21"/>
              </w:rPr>
              <w:t xml:space="preserve"> </w:t>
            </w:r>
            <w:r w:rsidR="00AF74C6" w:rsidRPr="001B3CAB">
              <w:rPr>
                <w:rFonts w:ascii="Avenir Next" w:eastAsia="Batang" w:hAnsi="Avenir Next"/>
                <w:sz w:val="21"/>
                <w:szCs w:val="21"/>
              </w:rPr>
              <w:t>U</w:t>
            </w:r>
            <w:r w:rsidR="00F31A32" w:rsidRPr="001B3CAB">
              <w:rPr>
                <w:rFonts w:ascii="Avenir Next" w:eastAsia="Batang" w:hAnsi="Avenir Next"/>
                <w:sz w:val="21"/>
                <w:szCs w:val="21"/>
              </w:rPr>
              <w:t>, f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all 1999</w:t>
            </w:r>
          </w:p>
          <w:p w14:paraId="78AD39DD" w14:textId="5C0987EA" w:rsidR="00F17F2D" w:rsidRPr="001B3CAB" w:rsidRDefault="00F17F2D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“Gender and Narrative Theory.”  Panel proposed and </w:t>
            </w:r>
            <w:r w:rsidR="003F4497" w:rsidRPr="001B3CAB">
              <w:rPr>
                <w:rFonts w:ascii="Avenir Next" w:eastAsia="Batang" w:hAnsi="Avenir Next"/>
                <w:sz w:val="21"/>
                <w:szCs w:val="21"/>
              </w:rPr>
              <w:t>accepted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for the PAMLA, Irvine, </w:t>
            </w:r>
            <w:r w:rsidR="005555A3" w:rsidRPr="001B3CAB">
              <w:rPr>
                <w:rFonts w:ascii="Avenir Next" w:eastAsia="Batang" w:hAnsi="Avenir Next"/>
                <w:sz w:val="21"/>
                <w:szCs w:val="21"/>
              </w:rPr>
              <w:t>CA, 1996</w:t>
            </w:r>
          </w:p>
          <w:p w14:paraId="5F58D490" w14:textId="77777777" w:rsidR="00E76C0C" w:rsidRPr="001B3CAB" w:rsidRDefault="00E76C0C" w:rsidP="003E56D8">
            <w:pPr>
              <w:widowControl w:val="0"/>
              <w:rPr>
                <w:rFonts w:ascii="Avenir Next" w:eastAsia="Batang" w:hAnsi="Avenir Next"/>
                <w:smallCaps/>
                <w:sz w:val="21"/>
                <w:szCs w:val="21"/>
              </w:rPr>
            </w:pPr>
          </w:p>
          <w:p w14:paraId="5F41DFAF" w14:textId="1D9C3FF1" w:rsidR="00E76C0C" w:rsidRPr="001B3CAB" w:rsidRDefault="00E76C0C" w:rsidP="003E56D8">
            <w:pPr>
              <w:widowControl w:val="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Other Invited Presentations</w:t>
            </w:r>
          </w:p>
          <w:p w14:paraId="0E4DB228" w14:textId="33A49CD4" w:rsidR="00E76C0C" w:rsidRPr="001B3CAB" w:rsidRDefault="00E76C0C" w:rsidP="003E56D8">
            <w:pPr>
              <w:widowControl w:val="0"/>
              <w:ind w:left="347" w:hanging="347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“Written by Women.” </w:t>
            </w:r>
            <w:r w:rsidR="008558BB" w:rsidRPr="001B3CAB">
              <w:rPr>
                <w:rFonts w:ascii="Avenir Next" w:eastAsia="Batang" w:hAnsi="Avenir Next"/>
                <w:sz w:val="21"/>
                <w:szCs w:val="21"/>
              </w:rPr>
              <w:t>Lecture for Museum of Fine Art course (“She Persisted”),</w:t>
            </w:r>
            <w:r w:rsidR="00F31A32" w:rsidRPr="001B3CAB">
              <w:rPr>
                <w:rFonts w:ascii="Avenir Next" w:eastAsia="Batang" w:hAnsi="Avenir Next"/>
                <w:sz w:val="21"/>
                <w:szCs w:val="21"/>
              </w:rPr>
              <w:t xml:space="preserve"> March, 2018</w:t>
            </w:r>
          </w:p>
          <w:p w14:paraId="0B1374D7" w14:textId="289FD2EA" w:rsidR="00E76C0C" w:rsidRPr="001B3CAB" w:rsidRDefault="00F31A32" w:rsidP="003E56D8">
            <w:pPr>
              <w:pStyle w:val="List"/>
              <w:keepLines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lastRenderedPageBreak/>
              <w:t>“Fiction, Feminism, and the Failures of Female Mentorship,” lecture to alumni/ae, Calhoun College, Yale U, spring 1998</w:t>
            </w:r>
          </w:p>
          <w:p w14:paraId="5A25678D" w14:textId="60CFDE8E" w:rsidR="00F31A32" w:rsidRPr="001B3CAB" w:rsidRDefault="00F31A32" w:rsidP="003E56D8">
            <w:pPr>
              <w:pStyle w:val="List"/>
              <w:keepLines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“Women in Ruins: Women, Writing, and Travel in the Age of the Grand Tour.” Phoebe Hearst Museum of Anthropology, U of California, Berkeley, fall 1995</w:t>
            </w:r>
          </w:p>
        </w:tc>
      </w:tr>
    </w:tbl>
    <w:p w14:paraId="27037EB1" w14:textId="77777777" w:rsidR="006B6BB8" w:rsidRPr="001B3CAB" w:rsidRDefault="006B6BB8" w:rsidP="003E56D8">
      <w:pPr>
        <w:keepNext/>
        <w:keepLines/>
        <w:widowControl w:val="0"/>
        <w:rPr>
          <w:rFonts w:ascii="Avenir Next" w:eastAsia="Batang" w:hAnsi="Avenir Next"/>
          <w:smallCaps/>
          <w:sz w:val="21"/>
          <w:szCs w:val="21"/>
        </w:rPr>
      </w:pPr>
    </w:p>
    <w:p w14:paraId="43D3F706" w14:textId="35B86E82" w:rsidR="006B6BB8" w:rsidRPr="001B3CAB" w:rsidRDefault="00DE4471" w:rsidP="003E56D8">
      <w:pPr>
        <w:pStyle w:val="List"/>
        <w:keepNext/>
        <w:widowControl w:val="0"/>
        <w:ind w:hanging="360"/>
        <w:rPr>
          <w:rFonts w:ascii="Avenir Next" w:eastAsia="Batang" w:hAnsi="Avenir Next"/>
          <w:b/>
          <w:smallCaps/>
          <w:sz w:val="21"/>
          <w:szCs w:val="21"/>
        </w:rPr>
      </w:pPr>
      <w:r w:rsidRPr="001B3CAB">
        <w:rPr>
          <w:rFonts w:ascii="Avenir Next" w:eastAsia="Batang" w:hAnsi="Avenir Next"/>
          <w:b/>
          <w:smallCaps/>
          <w:sz w:val="21"/>
          <w:szCs w:val="21"/>
        </w:rPr>
        <w:t>grants, honors, and awards</w:t>
      </w:r>
    </w:p>
    <w:tbl>
      <w:tblPr>
        <w:tblW w:w="86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3A5FB6" w:rsidRPr="001B3CAB" w14:paraId="045B6D04" w14:textId="77777777" w:rsidTr="006B6BB8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1CF84A1" w14:textId="26F33E26" w:rsidR="00C93F5E" w:rsidRPr="001B3CAB" w:rsidRDefault="00C93F5E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Provost</w:t>
            </w:r>
            <w:r w:rsidR="00191932" w:rsidRPr="001B3CAB">
              <w:rPr>
                <w:rFonts w:ascii="Avenir Next" w:eastAsia="Batang" w:hAnsi="Avenir Next"/>
                <w:sz w:val="21"/>
                <w:szCs w:val="21"/>
              </w:rPr>
              <w:t>’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s </w:t>
            </w:r>
            <w:r w:rsidR="00191932" w:rsidRPr="001B3CAB">
              <w:rPr>
                <w:rFonts w:ascii="Avenir Next" w:eastAsia="Batang" w:hAnsi="Avenir Next"/>
                <w:sz w:val="21"/>
                <w:szCs w:val="21"/>
              </w:rPr>
              <w:t>Grant for Advancing Teaching and Learning for “</w:t>
            </w:r>
            <w:r w:rsidR="00CB5694" w:rsidRPr="001B3CAB">
              <w:rPr>
                <w:rFonts w:ascii="Avenir Next" w:eastAsia="Batang" w:hAnsi="Avenir Next"/>
                <w:sz w:val="21"/>
                <w:szCs w:val="21"/>
              </w:rPr>
              <w:t>Testing the Value of  Prompting for Prior Knowledge and Integrative Thinking in an Interdisciplinary Course.”  With Jack McCarthy (CSSH) and Davi</w:t>
            </w:r>
            <w:r w:rsidR="006D795A" w:rsidRPr="001B3CAB">
              <w:rPr>
                <w:rFonts w:ascii="Avenir Next" w:eastAsia="Batang" w:hAnsi="Avenir Next"/>
                <w:sz w:val="21"/>
                <w:szCs w:val="21"/>
              </w:rPr>
              <w:t>d DeSteno (CoS).  $5000.  2016-2017.</w:t>
            </w:r>
          </w:p>
          <w:p w14:paraId="2032D8D6" w14:textId="29630AC7" w:rsidR="003A5FB6" w:rsidRPr="001B3CAB" w:rsidRDefault="003A5FB6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Research Development Initiative Award, Northeastern Univer</w:t>
            </w:r>
            <w:r w:rsidR="00CB5694" w:rsidRPr="001B3CAB">
              <w:rPr>
                <w:rFonts w:ascii="Avenir Next" w:eastAsia="Batang" w:hAnsi="Avenir Next"/>
                <w:sz w:val="21"/>
                <w:szCs w:val="21"/>
              </w:rPr>
              <w:t>sity, 2016-2017</w:t>
            </w:r>
          </w:p>
          <w:p w14:paraId="5DE6D212" w14:textId="77777777" w:rsidR="00CB5694" w:rsidRPr="001B3CAB" w:rsidRDefault="003A5FB6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Research and Scholarship Development Fund G</w:t>
            </w:r>
            <w:r w:rsidR="00CB5694" w:rsidRPr="001B3CAB">
              <w:rPr>
                <w:rFonts w:ascii="Avenir Next" w:eastAsia="Batang" w:hAnsi="Avenir Next"/>
                <w:sz w:val="21"/>
                <w:szCs w:val="21"/>
              </w:rPr>
              <w:t>rant, Northeastern University,</w:t>
            </w:r>
          </w:p>
          <w:p w14:paraId="59B5563E" w14:textId="130713CC" w:rsidR="003A5FB6" w:rsidRPr="001B3CAB" w:rsidRDefault="00CB5694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ab/>
            </w:r>
            <w:r w:rsidR="003A5FB6" w:rsidRPr="001B3CAB">
              <w:rPr>
                <w:rFonts w:ascii="Avenir Next" w:eastAsia="Batang" w:hAnsi="Avenir Next"/>
                <w:sz w:val="21"/>
                <w:szCs w:val="21"/>
              </w:rPr>
              <w:t>2003-2004</w:t>
            </w:r>
          </w:p>
          <w:p w14:paraId="1CBA73D3" w14:textId="780AA029" w:rsidR="003A5FB6" w:rsidRPr="001B3CAB" w:rsidRDefault="003A5FB6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Griswold Faculty Research Gra</w:t>
            </w:r>
            <w:r w:rsidR="006D795A" w:rsidRPr="001B3CAB">
              <w:rPr>
                <w:rFonts w:ascii="Avenir Next" w:eastAsia="Batang" w:hAnsi="Avenir Next"/>
                <w:sz w:val="21"/>
                <w:szCs w:val="21"/>
              </w:rPr>
              <w:t xml:space="preserve">nt, Yale University, </w:t>
            </w:r>
            <w:r w:rsidR="001B3CAB">
              <w:rPr>
                <w:rFonts w:ascii="Avenir Next" w:eastAsia="Batang" w:hAnsi="Avenir Next"/>
                <w:sz w:val="21"/>
                <w:szCs w:val="21"/>
              </w:rPr>
              <w:t>s</w:t>
            </w:r>
            <w:r w:rsidR="006D795A" w:rsidRPr="001B3CAB">
              <w:rPr>
                <w:rFonts w:ascii="Avenir Next" w:eastAsia="Batang" w:hAnsi="Avenir Next"/>
                <w:sz w:val="21"/>
                <w:szCs w:val="21"/>
              </w:rPr>
              <w:t>ummer 199</w:t>
            </w:r>
            <w:r w:rsidR="008558BB" w:rsidRPr="001B3CAB">
              <w:rPr>
                <w:rFonts w:ascii="Avenir Next" w:eastAsia="Batang" w:hAnsi="Avenir Next"/>
                <w:sz w:val="21"/>
                <w:szCs w:val="21"/>
              </w:rPr>
              <w:t>7</w:t>
            </w:r>
          </w:p>
          <w:p w14:paraId="37FA1D53" w14:textId="77777777" w:rsidR="003A5FB6" w:rsidRPr="001B3CAB" w:rsidRDefault="003A5FB6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Mabelle McLeod Lewis Memorial Dissertation Fellowship, UC Berkeley, 1992-93 </w:t>
            </w:r>
          </w:p>
          <w:p w14:paraId="1143D16C" w14:textId="7E4DDED0" w:rsidR="003A5FB6" w:rsidRPr="001B3CAB" w:rsidRDefault="003A5FB6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Chancellor’s Dissertation Fellowship, UC Berkeley</w:t>
            </w:r>
            <w:r w:rsidR="008558BB" w:rsidRPr="001B3CAB">
              <w:rPr>
                <w:rFonts w:ascii="Avenir Next" w:eastAsia="Batang" w:hAnsi="Avenir Next"/>
                <w:sz w:val="21"/>
                <w:szCs w:val="21"/>
              </w:rPr>
              <w:t xml:space="preserve"> (declined)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, 1992–93 </w:t>
            </w:r>
          </w:p>
          <w:p w14:paraId="71C5CEA9" w14:textId="4136FF0A" w:rsidR="003A5FB6" w:rsidRPr="001B3CAB" w:rsidRDefault="003A5FB6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Humanities Research Grant, UC Berkeley, </w:t>
            </w:r>
            <w:r w:rsidR="001B3CAB">
              <w:rPr>
                <w:rFonts w:ascii="Avenir Next" w:eastAsia="Batang" w:hAnsi="Avenir Next"/>
                <w:sz w:val="21"/>
                <w:szCs w:val="21"/>
              </w:rPr>
              <w:t>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ummer 1991</w:t>
            </w:r>
          </w:p>
          <w:p w14:paraId="4C960C99" w14:textId="77777777" w:rsidR="003A5FB6" w:rsidRPr="001B3CAB" w:rsidRDefault="003A5FB6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Maude Fife Memorial Dissertation Fellowship, UC Berkeley, 1990-91 </w:t>
            </w:r>
          </w:p>
          <w:p w14:paraId="336E364E" w14:textId="77777777" w:rsidR="003A5FB6" w:rsidRPr="001B3CAB" w:rsidRDefault="003A5FB6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Outstanding Graduate Student Instructor Award, UC Berkeley, Spring 1990</w:t>
            </w:r>
          </w:p>
          <w:p w14:paraId="54291BCC" w14:textId="77777777" w:rsidR="003A5FB6" w:rsidRPr="001B3CAB" w:rsidRDefault="003A5FB6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Joshua Lippincott Alumni Fellowship, Swarthmore College, 1987-88</w:t>
            </w:r>
          </w:p>
          <w:p w14:paraId="2F9F10FC" w14:textId="36DB4C0A" w:rsidR="002669EF" w:rsidRPr="001B3CAB" w:rsidRDefault="002669EF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</w:p>
        </w:tc>
      </w:tr>
      <w:tr w:rsidR="006B6BB8" w:rsidRPr="001B3CAB" w14:paraId="1695A349" w14:textId="77777777" w:rsidTr="006B6BB8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60FE059" w14:textId="57A137AE" w:rsidR="006B6BB8" w:rsidRPr="001B3CAB" w:rsidRDefault="006B6BB8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b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b/>
                <w:smallCaps/>
                <w:sz w:val="21"/>
                <w:szCs w:val="21"/>
              </w:rPr>
              <w:t>T</w:t>
            </w:r>
            <w:r w:rsidR="00A52627" w:rsidRPr="001B3CAB">
              <w:rPr>
                <w:rFonts w:ascii="Avenir Next" w:eastAsia="Batang" w:hAnsi="Avenir Next"/>
                <w:b/>
                <w:smallCaps/>
                <w:sz w:val="21"/>
                <w:szCs w:val="21"/>
              </w:rPr>
              <w:t>eaching</w:t>
            </w:r>
          </w:p>
          <w:p w14:paraId="2FD22AA5" w14:textId="301D0B8A" w:rsidR="006B6BB8" w:rsidRPr="001B3CAB" w:rsidRDefault="006B6BB8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Courses Taught at Northeastern – Undergraduate</w:t>
            </w:r>
          </w:p>
          <w:p w14:paraId="43EDF4F7" w14:textId="6DDDEC91" w:rsidR="006B6BB8" w:rsidRPr="001B3CAB" w:rsidRDefault="006D795A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Introduction to Women’s, Gender, and Sexuality Studies; </w:t>
            </w:r>
            <w:r w:rsidR="006B6BB8" w:rsidRPr="001B3CAB">
              <w:rPr>
                <w:rFonts w:ascii="Avenir Next" w:eastAsia="Batang" w:hAnsi="Avenir Next"/>
                <w:sz w:val="21"/>
                <w:szCs w:val="21"/>
              </w:rPr>
              <w:t xml:space="preserve">Love </w:t>
            </w:r>
            <w:r w:rsidR="007E6331" w:rsidRPr="001B3CAB">
              <w:rPr>
                <w:rFonts w:ascii="Avenir Next" w:eastAsia="Batang" w:hAnsi="Avenir Next"/>
                <w:sz w:val="21"/>
                <w:szCs w:val="21"/>
              </w:rPr>
              <w:t>and Hate (team-taught, interdisciplinary); Introduction to Literary Studies; Victorian Literature; Survey of British Literature 2; Literary Interpretation; Victorian Novel; Literature of the Fin de Siècle; English Gothic Novel; The Brontës</w:t>
            </w:r>
          </w:p>
          <w:p w14:paraId="4E407442" w14:textId="77777777" w:rsidR="007E6331" w:rsidRPr="001B3CAB" w:rsidRDefault="007E6331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</w:p>
          <w:p w14:paraId="1C5D7CCA" w14:textId="37B1619B" w:rsidR="007E6331" w:rsidRPr="001B3CAB" w:rsidRDefault="007E6331" w:rsidP="003E56D8">
            <w:pPr>
              <w:pStyle w:val="List"/>
              <w:keepNext/>
              <w:widowControl w:val="0"/>
              <w:ind w:hanging="36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Courses Taught at Northeastern - Graduate</w:t>
            </w:r>
          </w:p>
          <w:p w14:paraId="2A5526E5" w14:textId="369F67F3" w:rsidR="006B6BB8" w:rsidRPr="001B3CAB" w:rsidRDefault="00CA7D6F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Victorian Realism; </w:t>
            </w:r>
            <w:r w:rsidR="006B6BB8" w:rsidRPr="001B3CAB">
              <w:rPr>
                <w:rFonts w:ascii="Avenir Next" w:eastAsia="Batang" w:hAnsi="Avenir Next"/>
                <w:sz w:val="21"/>
                <w:szCs w:val="21"/>
              </w:rPr>
              <w:t>Graduate Proseminar</w:t>
            </w:r>
            <w:r w:rsidR="007E6331" w:rsidRPr="001B3CAB">
              <w:rPr>
                <w:rFonts w:ascii="Avenir Next" w:eastAsia="Batang" w:hAnsi="Avenir Next"/>
                <w:sz w:val="21"/>
                <w:szCs w:val="21"/>
              </w:rPr>
              <w:t xml:space="preserve">; </w:t>
            </w:r>
            <w:r w:rsidR="006B6BB8" w:rsidRPr="001B3CAB">
              <w:rPr>
                <w:rFonts w:ascii="Avenir Next" w:eastAsia="Batang" w:hAnsi="Avenir Next"/>
                <w:sz w:val="21"/>
                <w:szCs w:val="21"/>
              </w:rPr>
              <w:t>Victorian and Neo-Victorian Literature</w:t>
            </w:r>
            <w:r w:rsidR="007E6331" w:rsidRPr="001B3CAB">
              <w:rPr>
                <w:rFonts w:ascii="Avenir Next" w:eastAsia="Batang" w:hAnsi="Avenir Next"/>
                <w:sz w:val="21"/>
                <w:szCs w:val="21"/>
              </w:rPr>
              <w:t xml:space="preserve">; </w:t>
            </w:r>
            <w:r w:rsidR="006B6BB8" w:rsidRPr="001B3CAB">
              <w:rPr>
                <w:rFonts w:ascii="Avenir Next" w:eastAsia="Batang" w:hAnsi="Avenir Next"/>
                <w:sz w:val="21"/>
                <w:szCs w:val="21"/>
              </w:rPr>
              <w:t>Victorian Literature</w:t>
            </w:r>
            <w:r w:rsidR="007E6331" w:rsidRPr="001B3CAB">
              <w:rPr>
                <w:rFonts w:ascii="Avenir Next" w:eastAsia="Batang" w:hAnsi="Avenir Next"/>
                <w:sz w:val="21"/>
                <w:szCs w:val="21"/>
              </w:rPr>
              <w:t>;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I</w:t>
            </w:r>
            <w:r w:rsidR="006B6BB8" w:rsidRPr="001B3CAB">
              <w:rPr>
                <w:rFonts w:ascii="Avenir Next" w:eastAsia="Batang" w:hAnsi="Avenir Next"/>
                <w:sz w:val="21"/>
                <w:szCs w:val="21"/>
              </w:rPr>
              <w:t>ntroducti</w:t>
            </w:r>
            <w:r w:rsidR="007E6331" w:rsidRPr="001B3CAB">
              <w:rPr>
                <w:rFonts w:ascii="Avenir Next" w:eastAsia="Batang" w:hAnsi="Avenir Next"/>
                <w:sz w:val="21"/>
                <w:szCs w:val="21"/>
              </w:rPr>
              <w:t xml:space="preserve">on to Critical Issues; Victorian Novel; Bodies in Victorian Literature; </w:t>
            </w:r>
            <w:r w:rsidR="00A52627" w:rsidRPr="001B3CAB">
              <w:rPr>
                <w:rFonts w:ascii="Avenir Next" w:eastAsia="Batang" w:hAnsi="Avenir Next"/>
                <w:sz w:val="21"/>
                <w:szCs w:val="21"/>
              </w:rPr>
              <w:t>Literature</w:t>
            </w:r>
            <w:r w:rsidR="007E6331" w:rsidRPr="001B3CAB">
              <w:rPr>
                <w:rFonts w:ascii="Avenir Next" w:eastAsia="Batang" w:hAnsi="Avenir Next"/>
                <w:sz w:val="21"/>
                <w:szCs w:val="21"/>
              </w:rPr>
              <w:t xml:space="preserve"> of the Fin de Siècle; Feminist Literary Criticism and Theory; </w:t>
            </w:r>
            <w:r w:rsidR="00A52627" w:rsidRPr="001B3CAB">
              <w:rPr>
                <w:rFonts w:ascii="Avenir Next" w:eastAsia="Batang" w:hAnsi="Avenir Next"/>
                <w:sz w:val="21"/>
                <w:szCs w:val="21"/>
              </w:rPr>
              <w:t>English</w:t>
            </w:r>
            <w:r w:rsidR="007E6331" w:rsidRPr="001B3CAB">
              <w:rPr>
                <w:rFonts w:ascii="Avenir Next" w:eastAsia="Batang" w:hAnsi="Avenir Next"/>
                <w:sz w:val="21"/>
                <w:szCs w:val="21"/>
              </w:rPr>
              <w:t xml:space="preserve"> Bildungsroman; Victorian Literature and Literary Culture</w:t>
            </w:r>
          </w:p>
          <w:p w14:paraId="0D15DA96" w14:textId="1910B1BC" w:rsidR="00242204" w:rsidRPr="001B3CAB" w:rsidRDefault="00242204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</w:p>
          <w:p w14:paraId="256B273D" w14:textId="48C3F642" w:rsidR="00242204" w:rsidRPr="001B3CAB" w:rsidRDefault="00242204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Undergraduate Directed Studies at Northeastern</w:t>
            </w:r>
          </w:p>
          <w:p w14:paraId="3FD546D7" w14:textId="52855351" w:rsidR="00242204" w:rsidRPr="001B3CAB" w:rsidRDefault="00242204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Hannah Gibeau, ENGL </w:t>
            </w:r>
            <w:r w:rsidR="0063764F" w:rsidRPr="001B3CAB">
              <w:rPr>
                <w:rFonts w:ascii="Avenir Next" w:eastAsia="Batang" w:hAnsi="Avenir Next"/>
                <w:sz w:val="21"/>
                <w:szCs w:val="21"/>
              </w:rPr>
              <w:t>4992</w:t>
            </w:r>
            <w:r w:rsidR="003F4497" w:rsidRPr="001B3CAB">
              <w:rPr>
                <w:rFonts w:ascii="Avenir Next" w:eastAsia="Batang" w:hAnsi="Avenir Next"/>
                <w:sz w:val="21"/>
                <w:szCs w:val="21"/>
              </w:rPr>
              <w:t>, “Dystopian Fiction 1895-2011.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” Spring 2015</w:t>
            </w:r>
          </w:p>
          <w:p w14:paraId="5FDA33B3" w14:textId="50FE3BBC" w:rsidR="006A60AA" w:rsidRPr="001B3CAB" w:rsidRDefault="006A60AA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</w:p>
          <w:p w14:paraId="74A34937" w14:textId="451A1FA3" w:rsidR="006A60AA" w:rsidRPr="001B3CAB" w:rsidRDefault="006A60AA" w:rsidP="006A60AA">
            <w:pPr>
              <w:pStyle w:val="List"/>
              <w:widowControl w:val="0"/>
              <w:ind w:hanging="36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Graduate</w:t>
            </w: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 xml:space="preserve"> Directed Studies at Northeastern</w:t>
            </w:r>
          </w:p>
          <w:p w14:paraId="5D399AB2" w14:textId="77777777" w:rsidR="006A60AA" w:rsidRPr="001B3CAB" w:rsidRDefault="006A60AA" w:rsidP="006A60AA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Frank Capogna, ENGL 7976, English Poetry 1832-1922). Fall 2016 </w:t>
            </w:r>
          </w:p>
          <w:p w14:paraId="44466FBE" w14:textId="79734EAE" w:rsidR="006A60AA" w:rsidRPr="001B3CAB" w:rsidRDefault="006A60AA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>Kathryn Bloom, ENGL 7976, “The Secret Hasid, or, Reading ‘Eli, the Fanatic,’ in Newton, Mass” (article development). Fall 2013</w:t>
            </w:r>
          </w:p>
          <w:p w14:paraId="19B8DB26" w14:textId="77777777" w:rsidR="007E6331" w:rsidRPr="001B3CAB" w:rsidRDefault="007E6331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</w:p>
          <w:p w14:paraId="0903D12A" w14:textId="5DF2821B" w:rsidR="006B6BB8" w:rsidRPr="001B3CAB" w:rsidRDefault="006B6BB8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bCs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bCs/>
                <w:smallCaps/>
                <w:sz w:val="21"/>
                <w:szCs w:val="21"/>
              </w:rPr>
              <w:t>Dissertations Directed</w:t>
            </w:r>
            <w:r w:rsidR="007E6331" w:rsidRPr="001B3CAB">
              <w:rPr>
                <w:rFonts w:ascii="Avenir Next" w:eastAsia="Batang" w:hAnsi="Avenir Next"/>
                <w:bCs/>
                <w:smallCaps/>
                <w:sz w:val="21"/>
                <w:szCs w:val="21"/>
              </w:rPr>
              <w:t xml:space="preserve"> at Northeastern</w:t>
            </w:r>
          </w:p>
          <w:p w14:paraId="4825F43D" w14:textId="0443B57E" w:rsidR="00E87CBC" w:rsidRPr="001B3CAB" w:rsidRDefault="00E87CBC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bCs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bCs/>
                <w:i/>
                <w:iCs/>
                <w:smallCaps/>
                <w:sz w:val="21"/>
                <w:szCs w:val="21"/>
              </w:rPr>
              <w:t>In progress</w:t>
            </w:r>
          </w:p>
          <w:p w14:paraId="3EEEE600" w14:textId="4F5C6477" w:rsidR="00E87CBC" w:rsidRPr="001B3CAB" w:rsidRDefault="00E87CBC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Brigid Flynn, “Monstrous Children in the Victorian Novel.”</w:t>
            </w:r>
          </w:p>
          <w:p w14:paraId="162BA372" w14:textId="13D7E6C0" w:rsidR="00E87CBC" w:rsidRPr="001B3CAB" w:rsidRDefault="00E87CBC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Laurie Kladky, “The Female Vampire Tradition in the Victorian Novel.”</w:t>
            </w:r>
          </w:p>
          <w:p w14:paraId="5CBC001B" w14:textId="75E2F234" w:rsidR="006A60AA" w:rsidRPr="001B3CAB" w:rsidRDefault="006A60AA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lastRenderedPageBreak/>
              <w:t>Samantha Prz</w:t>
            </w:r>
            <w:r w:rsidR="001B3CAB">
              <w:rPr>
                <w:rFonts w:ascii="Avenir Next" w:eastAsia="Batang" w:hAnsi="Avenir Next"/>
                <w:sz w:val="21"/>
                <w:szCs w:val="21"/>
              </w:rPr>
              <w:t>y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bylowicz. “Rewriting Representations of Women Who Murder.”</w:t>
            </w:r>
          </w:p>
          <w:p w14:paraId="156DDF46" w14:textId="73B0183F" w:rsidR="006A60AA" w:rsidRPr="001B3CAB" w:rsidRDefault="006A60AA" w:rsidP="006A60AA">
            <w:pPr>
              <w:pStyle w:val="List"/>
              <w:widowControl w:val="0"/>
              <w:ind w:left="0"/>
              <w:rPr>
                <w:rFonts w:ascii="Avenir Next" w:eastAsia="Batang" w:hAnsi="Avenir Next"/>
                <w:i/>
                <w:iC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bCs/>
                <w:i/>
                <w:iCs/>
                <w:smallCaps/>
                <w:sz w:val="21"/>
                <w:szCs w:val="21"/>
              </w:rPr>
              <w:t>Completed</w:t>
            </w:r>
          </w:p>
          <w:p w14:paraId="20FA4F55" w14:textId="77777777" w:rsidR="006A60AA" w:rsidRPr="001B3CAB" w:rsidRDefault="006A60AA" w:rsidP="006A60AA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Jessica Nelson, “‘</w:t>
            </w:r>
            <w:r w:rsidRPr="001B3CAB">
              <w:rPr>
                <w:rFonts w:ascii="Avenir Next" w:hAnsi="Avenir Next"/>
                <w:sz w:val="21"/>
                <w:szCs w:val="21"/>
              </w:rPr>
              <w:t>Good Education, Good Position, and Good Blood’: The Creole Woman and Women’s Literature of the Nineteenth-Century British West Indies,” Ph.D. 2016. Full-time lecturer, University of Nevada, Reno</w:t>
            </w:r>
          </w:p>
          <w:p w14:paraId="23B64D6C" w14:textId="77777777" w:rsidR="006A60AA" w:rsidRPr="001B3CAB" w:rsidRDefault="006A60AA" w:rsidP="006A60AA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Shun Yin Kiang, “‘</w:t>
            </w:r>
            <w:r w:rsidRPr="001B3CAB">
              <w:rPr>
                <w:rFonts w:ascii="Avenir Next" w:hAnsi="Avenir Next"/>
                <w:sz w:val="21"/>
                <w:szCs w:val="21"/>
              </w:rPr>
              <w:t>Only Connect’: Friendship, Belonging, and Space in the Works of J. M. Barrie, E. M. Forster, and J. R. Ackerley,” Ph.D. 2015. Assistant Professor, University of Central Oklahoma</w:t>
            </w:r>
          </w:p>
          <w:p w14:paraId="23C4FC4E" w14:textId="77777777" w:rsidR="006A60AA" w:rsidRPr="001B3CAB" w:rsidRDefault="006A60AA" w:rsidP="006A60AA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Duyen Nguyen, “Orphans, Immigrants, and Empire: Making and Unmaking Identity in the Victorian Novel,” Ph.D. 2015. Managing Editor, </w:t>
            </w:r>
            <w:r w:rsidRPr="001B3CAB">
              <w:rPr>
                <w:rFonts w:ascii="Avenir Next" w:hAnsi="Avenir Next"/>
                <w:i/>
                <w:sz w:val="21"/>
                <w:szCs w:val="21"/>
              </w:rPr>
              <w:t>Digital Humanities Quarterly</w:t>
            </w:r>
            <w:r w:rsidRPr="001B3CAB">
              <w:rPr>
                <w:rFonts w:ascii="Avenir Next" w:hAnsi="Avenir Next"/>
                <w:sz w:val="21"/>
                <w:szCs w:val="21"/>
              </w:rPr>
              <w:t>, Northeastern University</w:t>
            </w:r>
          </w:p>
          <w:p w14:paraId="1E0A5B37" w14:textId="3C6A534B" w:rsidR="006A60AA" w:rsidRPr="001B3CAB" w:rsidRDefault="006A60AA" w:rsidP="006A60AA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Alicia Peaker, 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“Landscaping Literature in the Works of Edith Holden, Sylvia Townsend Warner, Vita Sackville-West, and Mary Webb,” 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Ph.D. 2013. </w:t>
            </w:r>
            <w:r w:rsidR="001B3CAB">
              <w:rPr>
                <w:rFonts w:ascii="Avenir Next" w:eastAsia="Batang" w:hAnsi="Avenir Next"/>
                <w:sz w:val="21"/>
                <w:szCs w:val="21"/>
              </w:rPr>
              <w:t>Digital Scholarship Librarian</w:t>
            </w:r>
            <w:r w:rsidR="00664136">
              <w:rPr>
                <w:rFonts w:ascii="Avenir Next" w:eastAsia="Batang" w:hAnsi="Avenir Next"/>
                <w:sz w:val="21"/>
                <w:szCs w:val="21"/>
              </w:rPr>
              <w:t>, Barnard College</w:t>
            </w:r>
          </w:p>
          <w:p w14:paraId="18B8C9D5" w14:textId="24013C2A" w:rsidR="006B6BB8" w:rsidRPr="001B3CAB" w:rsidRDefault="006B6BB8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Mary Balestraci, </w:t>
            </w:r>
            <w:r w:rsidRPr="001B3CAB">
              <w:rPr>
                <w:rFonts w:ascii="Avenir Next" w:hAnsi="Avenir Next"/>
                <w:sz w:val="21"/>
                <w:szCs w:val="21"/>
              </w:rPr>
              <w:t>“Victorian Voices: Gender Ideology and Shakespeare’s Female Characters,”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Ph.D, 2012</w:t>
            </w:r>
            <w:r w:rsidR="0028439F" w:rsidRPr="001B3CAB">
              <w:rPr>
                <w:rFonts w:ascii="Avenir Next" w:eastAsia="Batang" w:hAnsi="Avenir Next"/>
                <w:sz w:val="21"/>
                <w:szCs w:val="21"/>
              </w:rPr>
              <w:t>. Visiting lecturer, Salem State University; part-time lecturer, Northeastern University</w:t>
            </w:r>
          </w:p>
          <w:p w14:paraId="1A61BD94" w14:textId="2D7FDDCC" w:rsidR="006B6BB8" w:rsidRPr="001B3CAB" w:rsidRDefault="006B6BB8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Jennifer Sopchockchai Blanchard, </w:t>
            </w:r>
            <w:r w:rsidRPr="001B3CAB">
              <w:rPr>
                <w:rFonts w:ascii="Avenir Next" w:hAnsi="Avenir Next"/>
                <w:sz w:val="21"/>
                <w:szCs w:val="21"/>
              </w:rPr>
              <w:t>“Testing Reality’s Limits: ‘Mad’ Scientists, Realism, and the Supernatural in Late Victorian Popular Fiction,”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</w:t>
            </w:r>
            <w:r w:rsidR="002669EF" w:rsidRPr="001B3CAB">
              <w:rPr>
                <w:rFonts w:ascii="Avenir Next" w:eastAsia="Batang" w:hAnsi="Avenir Next"/>
                <w:sz w:val="21"/>
                <w:szCs w:val="21"/>
              </w:rPr>
              <w:t xml:space="preserve">Ph.D. </w:t>
            </w:r>
            <w:r w:rsidR="007E6331" w:rsidRPr="001B3CAB">
              <w:rPr>
                <w:rFonts w:ascii="Avenir Next" w:eastAsia="Batang" w:hAnsi="Avenir Next"/>
                <w:sz w:val="21"/>
                <w:szCs w:val="21"/>
              </w:rPr>
              <w:t>2013</w:t>
            </w:r>
            <w:r w:rsidR="0028439F" w:rsidRPr="001B3CAB">
              <w:rPr>
                <w:rFonts w:ascii="Avenir Next" w:eastAsia="Batang" w:hAnsi="Avenir Next"/>
                <w:sz w:val="21"/>
                <w:szCs w:val="21"/>
              </w:rPr>
              <w:t>. Assistant Professor (Teaching) of Writing, University of Southern California</w:t>
            </w:r>
          </w:p>
          <w:p w14:paraId="585AFC04" w14:textId="77777777" w:rsidR="006A60AA" w:rsidRPr="001B3CAB" w:rsidRDefault="006A60AA" w:rsidP="006A60AA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Rebecca Thorndike-Breeze, </w:t>
            </w:r>
            <w:r w:rsidRPr="001B3CAB">
              <w:rPr>
                <w:rFonts w:ascii="Avenir Next" w:hAnsi="Avenir Next"/>
                <w:sz w:val="21"/>
                <w:szCs w:val="21"/>
              </w:rPr>
              <w:t>“Ambivalent Recognition: Mapping Intimacies in the Novels of George Eliot, Thomas Hardy, and Virginia Woolf,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” Ph.D 2012. Lecturer, Comparative Media Studies/Writing, MIT </w:t>
            </w:r>
          </w:p>
          <w:p w14:paraId="6E60E035" w14:textId="13F06E97" w:rsidR="006A60AA" w:rsidRPr="001B3CAB" w:rsidRDefault="006A60AA" w:rsidP="006A60AA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Donna Decker Reck, 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“Vexatiously Ever After: Marriage and the New Woman Novel,” 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2005.  Professor of English, Franklin Pierce University</w:t>
            </w:r>
          </w:p>
          <w:p w14:paraId="3D6A46B3" w14:textId="31272189" w:rsidR="0063764F" w:rsidRPr="001B3CAB" w:rsidRDefault="0063764F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</w:p>
          <w:p w14:paraId="7B041DB8" w14:textId="15275A4F" w:rsidR="00E87CBC" w:rsidRPr="001B3CAB" w:rsidRDefault="00E87CBC" w:rsidP="003E56D8">
            <w:pPr>
              <w:pStyle w:val="List"/>
              <w:widowControl w:val="0"/>
              <w:ind w:hanging="360"/>
              <w:rPr>
                <w:rFonts w:ascii="Avenir Next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hAnsi="Avenir Next"/>
                <w:smallCaps/>
                <w:sz w:val="21"/>
                <w:szCs w:val="21"/>
              </w:rPr>
              <w:t xml:space="preserve">Comprehensive </w:t>
            </w:r>
            <w:r w:rsidR="006A60AA" w:rsidRPr="001B3CAB">
              <w:rPr>
                <w:rFonts w:ascii="Avenir Next" w:hAnsi="Avenir Next"/>
                <w:smallCaps/>
                <w:sz w:val="21"/>
                <w:szCs w:val="21"/>
              </w:rPr>
              <w:t>Exam Fields Directed</w:t>
            </w:r>
            <w:r w:rsidRPr="001B3CAB">
              <w:rPr>
                <w:rFonts w:ascii="Avenir Next" w:hAnsi="Avenir Next"/>
                <w:smallCaps/>
                <w:sz w:val="21"/>
                <w:szCs w:val="21"/>
              </w:rPr>
              <w:t xml:space="preserve"> </w:t>
            </w:r>
            <w:r w:rsidR="0063764F" w:rsidRPr="001B3CAB">
              <w:rPr>
                <w:rFonts w:ascii="Avenir Next" w:hAnsi="Avenir Next"/>
                <w:smallCaps/>
                <w:sz w:val="21"/>
                <w:szCs w:val="21"/>
              </w:rPr>
              <w:t>at Northeastern</w:t>
            </w:r>
          </w:p>
          <w:p w14:paraId="54F56A38" w14:textId="21C05581" w:rsidR="00E87CBC" w:rsidRPr="001B3CAB" w:rsidRDefault="00036B3A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  <w:vertAlign w:val="superscript"/>
              </w:rPr>
              <w:t>*</w:t>
            </w:r>
            <w:r w:rsidR="00E87CBC" w:rsidRPr="001B3CAB">
              <w:rPr>
                <w:rFonts w:ascii="Avenir Next" w:hAnsi="Avenir Next"/>
                <w:sz w:val="21"/>
                <w:szCs w:val="21"/>
              </w:rPr>
              <w:t>Galen Bunting, modernism. Fall 2019</w:t>
            </w:r>
          </w:p>
          <w:p w14:paraId="676C890F" w14:textId="7F27EA82" w:rsidR="00D1524A" w:rsidRPr="001B3CAB" w:rsidRDefault="00036B3A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  <w:vertAlign w:val="superscript"/>
              </w:rPr>
              <w:t>†</w:t>
            </w:r>
            <w:r w:rsidR="00D1524A" w:rsidRPr="001B3CAB">
              <w:rPr>
                <w:rFonts w:ascii="Avenir Next" w:hAnsi="Avenir Next"/>
                <w:sz w:val="21"/>
                <w:szCs w:val="21"/>
              </w:rPr>
              <w:t>Brigid Flynn, nineteenth century literature, 2017</w:t>
            </w:r>
          </w:p>
          <w:p w14:paraId="3461D6CC" w14:textId="2BBF755D" w:rsidR="00E87CBC" w:rsidRPr="001B3CAB" w:rsidRDefault="00036B3A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  <w:vertAlign w:val="superscript"/>
              </w:rPr>
              <w:t>*</w:t>
            </w:r>
            <w:r w:rsidR="00E87CBC" w:rsidRPr="001B3CAB">
              <w:rPr>
                <w:rFonts w:ascii="Avenir Next" w:hAnsi="Avenir Next"/>
                <w:sz w:val="21"/>
                <w:szCs w:val="21"/>
              </w:rPr>
              <w:t xml:space="preserve">Arsalan ul Haq, </w:t>
            </w:r>
            <w:r w:rsidR="006A60AA" w:rsidRPr="001B3CAB">
              <w:rPr>
                <w:rFonts w:ascii="Avenir Next" w:hAnsi="Avenir Next"/>
                <w:sz w:val="21"/>
                <w:szCs w:val="21"/>
              </w:rPr>
              <w:t>Victorian novel</w:t>
            </w:r>
            <w:r w:rsidR="00E87CBC" w:rsidRPr="001B3CAB">
              <w:rPr>
                <w:rFonts w:ascii="Avenir Next" w:hAnsi="Avenir Next"/>
                <w:sz w:val="21"/>
                <w:szCs w:val="21"/>
              </w:rPr>
              <w:t>. Fall 2016</w:t>
            </w:r>
          </w:p>
          <w:p w14:paraId="6B062F20" w14:textId="3935A851" w:rsidR="00BE115F" w:rsidRPr="001B3CAB" w:rsidRDefault="00BE115F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  <w:vertAlign w:val="superscript"/>
              </w:rPr>
              <w:t>†</w:t>
            </w:r>
            <w:r w:rsidRPr="001B3CAB">
              <w:rPr>
                <w:rFonts w:ascii="Avenir Next" w:hAnsi="Avenir Next"/>
                <w:sz w:val="21"/>
                <w:szCs w:val="21"/>
              </w:rPr>
              <w:t>Samantha Prz</w:t>
            </w:r>
            <w:r w:rsidR="001B3CAB">
              <w:rPr>
                <w:rFonts w:ascii="Avenir Next" w:hAnsi="Avenir Next"/>
                <w:sz w:val="21"/>
                <w:szCs w:val="21"/>
              </w:rPr>
              <w:t>yby</w:t>
            </w:r>
            <w:r w:rsidRPr="001B3CAB">
              <w:rPr>
                <w:rFonts w:ascii="Avenir Next" w:hAnsi="Avenir Next"/>
                <w:sz w:val="21"/>
                <w:szCs w:val="21"/>
              </w:rPr>
              <w:t>lowicz</w:t>
            </w:r>
            <w:r w:rsidR="001B3CAB">
              <w:rPr>
                <w:rFonts w:ascii="Avenir Next" w:hAnsi="Avenir Next"/>
                <w:sz w:val="21"/>
                <w:szCs w:val="21"/>
              </w:rPr>
              <w:t>, Victorian literature.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 Fall 2015</w:t>
            </w:r>
          </w:p>
          <w:p w14:paraId="46912B35" w14:textId="7B6F7D54" w:rsidR="00E87CBC" w:rsidRPr="001B3CAB" w:rsidRDefault="00E87CBC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>Nicole Keller Day,</w:t>
            </w:r>
            <w:r w:rsidR="006A60AA" w:rsidRPr="001B3CAB">
              <w:rPr>
                <w:rFonts w:ascii="Avenir Next" w:hAnsi="Avenir Next"/>
                <w:sz w:val="21"/>
                <w:szCs w:val="21"/>
              </w:rPr>
              <w:t xml:space="preserve"> Victorian literature</w:t>
            </w:r>
            <w:r w:rsidRPr="001B3CAB">
              <w:rPr>
                <w:rFonts w:ascii="Avenir Next" w:hAnsi="Avenir Next"/>
                <w:sz w:val="21"/>
                <w:szCs w:val="21"/>
              </w:rPr>
              <w:t>. Spring 2013</w:t>
            </w:r>
          </w:p>
          <w:p w14:paraId="42018E16" w14:textId="76541D2E" w:rsidR="00BE115F" w:rsidRPr="001B3CAB" w:rsidRDefault="00BE115F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>Duyen Nguyen, Victorian novel. Fall 2012</w:t>
            </w:r>
          </w:p>
          <w:p w14:paraId="1AF7E529" w14:textId="2620A916" w:rsidR="00036B3A" w:rsidRPr="001B3CAB" w:rsidRDefault="006A60AA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Kate Simpkins, Victorian </w:t>
            </w:r>
            <w:r w:rsidR="00BE115F" w:rsidRPr="001B3CAB">
              <w:rPr>
                <w:rFonts w:ascii="Avenir Next" w:hAnsi="Avenir Next"/>
                <w:sz w:val="21"/>
                <w:szCs w:val="21"/>
              </w:rPr>
              <w:t>l</w:t>
            </w:r>
            <w:r w:rsidRPr="001B3CAB">
              <w:rPr>
                <w:rFonts w:ascii="Avenir Next" w:hAnsi="Avenir Next"/>
                <w:sz w:val="21"/>
                <w:szCs w:val="21"/>
              </w:rPr>
              <w:t>iterature. Spring-fall 2012</w:t>
            </w:r>
          </w:p>
          <w:p w14:paraId="49442CD9" w14:textId="37C8A8D1" w:rsidR="00036B3A" w:rsidRPr="001B3CAB" w:rsidRDefault="00036B3A" w:rsidP="003E56D8">
            <w:pPr>
              <w:pStyle w:val="List"/>
              <w:widowControl w:val="0"/>
              <w:ind w:hanging="360"/>
              <w:rPr>
                <w:rFonts w:ascii="Avenir Next" w:hAnsi="Avenir Next"/>
                <w:i/>
                <w:iCs/>
                <w:sz w:val="21"/>
                <w:szCs w:val="21"/>
              </w:rPr>
            </w:pPr>
            <w:r w:rsidRPr="001B3CAB">
              <w:rPr>
                <w:rFonts w:ascii="Avenir Next" w:hAnsi="Avenir Next"/>
                <w:i/>
                <w:iCs/>
                <w:sz w:val="21"/>
                <w:szCs w:val="21"/>
                <w:vertAlign w:val="superscript"/>
              </w:rPr>
              <w:t>*</w:t>
            </w:r>
            <w:r w:rsidRPr="001B3CAB">
              <w:rPr>
                <w:rFonts w:ascii="Avenir Next" w:hAnsi="Avenir Next"/>
                <w:i/>
                <w:iCs/>
                <w:sz w:val="21"/>
                <w:szCs w:val="21"/>
              </w:rPr>
              <w:t>also dissertation committee member</w:t>
            </w:r>
          </w:p>
          <w:p w14:paraId="2801314B" w14:textId="5DB2B465" w:rsidR="00036B3A" w:rsidRPr="001B3CAB" w:rsidRDefault="00036B3A" w:rsidP="003E56D8">
            <w:pPr>
              <w:pStyle w:val="List"/>
              <w:widowControl w:val="0"/>
              <w:ind w:hanging="360"/>
              <w:rPr>
                <w:rFonts w:ascii="Avenir Next" w:hAnsi="Avenir Next"/>
                <w:i/>
                <w:iCs/>
                <w:sz w:val="21"/>
                <w:szCs w:val="21"/>
              </w:rPr>
            </w:pPr>
            <w:r w:rsidRPr="001B3CAB">
              <w:rPr>
                <w:rFonts w:ascii="Avenir Next" w:hAnsi="Avenir Next"/>
                <w:i/>
                <w:iCs/>
                <w:sz w:val="21"/>
                <w:szCs w:val="21"/>
                <w:vertAlign w:val="superscript"/>
              </w:rPr>
              <w:t>†</w:t>
            </w:r>
            <w:r w:rsidRPr="001B3CAB">
              <w:rPr>
                <w:rFonts w:ascii="Avenir Next" w:hAnsi="Avenir Next"/>
                <w:i/>
                <w:iCs/>
                <w:sz w:val="21"/>
                <w:szCs w:val="21"/>
              </w:rPr>
              <w:t>dissertation chai</w:t>
            </w:r>
            <w:r w:rsidR="00BE115F" w:rsidRPr="001B3CAB">
              <w:rPr>
                <w:rFonts w:ascii="Avenir Next" w:hAnsi="Avenir Next"/>
                <w:i/>
                <w:iCs/>
                <w:sz w:val="21"/>
                <w:szCs w:val="21"/>
              </w:rPr>
              <w:t>r</w:t>
            </w:r>
          </w:p>
          <w:p w14:paraId="070825F2" w14:textId="77777777" w:rsidR="006B6BB8" w:rsidRPr="001B3CAB" w:rsidRDefault="006B6BB8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</w:p>
          <w:p w14:paraId="6729C9A9" w14:textId="77777777" w:rsidR="00337B33" w:rsidRPr="001B3CAB" w:rsidRDefault="00337B33" w:rsidP="003E56D8">
            <w:pPr>
              <w:pStyle w:val="List"/>
              <w:keepNext/>
              <w:widowControl w:val="0"/>
              <w:ind w:hanging="36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Dissertation Outside Reader</w:t>
            </w:r>
          </w:p>
          <w:p w14:paraId="73E42D4F" w14:textId="2DCB5202" w:rsidR="00337B33" w:rsidRPr="001B3CAB" w:rsidRDefault="00337B33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Erin Erhart. Dissertation: “England’s Dreaming: The Rise and Fall of Science Fiction, 1871-1874.”  Fall 2015.  Brandeis University Department of</w:t>
            </w:r>
            <w:r w:rsidR="00242204" w:rsidRPr="001B3CAB">
              <w:rPr>
                <w:rFonts w:ascii="Avenir Next" w:eastAsia="Batang" w:hAnsi="Avenir Next"/>
                <w:sz w:val="21"/>
                <w:szCs w:val="21"/>
              </w:rPr>
              <w:t xml:space="preserve"> English.  Director: John Plotz</w:t>
            </w:r>
          </w:p>
          <w:p w14:paraId="218B28DD" w14:textId="77777777" w:rsidR="00337B33" w:rsidRPr="001B3CAB" w:rsidRDefault="00337B33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</w:p>
          <w:p w14:paraId="5EA47533" w14:textId="492A3947" w:rsidR="006B6BB8" w:rsidRPr="001B3CAB" w:rsidRDefault="006B6BB8" w:rsidP="003E56D8">
            <w:pPr>
              <w:pStyle w:val="List"/>
              <w:keepNext/>
              <w:widowControl w:val="0"/>
              <w:ind w:hanging="36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Master’s Thes</w:t>
            </w:r>
            <w:r w:rsidR="00971B76"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es</w:t>
            </w: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 xml:space="preserve"> Directed</w:t>
            </w:r>
          </w:p>
          <w:p w14:paraId="6C80BA95" w14:textId="118F32BB" w:rsidR="006B6BB8" w:rsidRPr="001B3CAB" w:rsidRDefault="006B6BB8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Tyler O’Brien,</w:t>
            </w:r>
            <w:r w:rsidR="00CB5694" w:rsidRPr="001B3CAB">
              <w:rPr>
                <w:rFonts w:ascii="Avenir Next" w:eastAsia="Batang" w:hAnsi="Avenir Next"/>
                <w:sz w:val="21"/>
                <w:szCs w:val="21"/>
              </w:rPr>
              <w:t xml:space="preserve"> “Wilde Sensation,” Spring 2005</w:t>
            </w:r>
          </w:p>
          <w:p w14:paraId="3D99FD8F" w14:textId="56E2864A" w:rsidR="00CB5694" w:rsidRPr="001B3CAB" w:rsidRDefault="00CB5694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Matthew Cote, </w:t>
            </w:r>
            <w:r w:rsidR="006D795A" w:rsidRPr="001B3CAB">
              <w:rPr>
                <w:rFonts w:ascii="Avenir Next" w:eastAsia="Batang" w:hAnsi="Avenir Next"/>
                <w:sz w:val="21"/>
                <w:szCs w:val="21"/>
              </w:rPr>
              <w:t>“Formation of the Cybernetic Vampire,” Spring 2016</w:t>
            </w:r>
          </w:p>
          <w:p w14:paraId="2182D46D" w14:textId="77777777" w:rsidR="006B6BB8" w:rsidRPr="001B3CAB" w:rsidRDefault="006B6BB8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</w:p>
          <w:p w14:paraId="331C1B76" w14:textId="77777777" w:rsidR="006B6BB8" w:rsidRPr="001B3CAB" w:rsidRDefault="006B6BB8" w:rsidP="003E56D8">
            <w:pPr>
              <w:widowControl w:val="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Courses Previously Taught (University of Washington)</w:t>
            </w:r>
          </w:p>
          <w:p w14:paraId="58564ABE" w14:textId="77777777" w:rsidR="006B6BB8" w:rsidRPr="001B3CAB" w:rsidRDefault="006B6BB8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The Age of Victoria; The Female Hero in the Novel</w:t>
            </w:r>
          </w:p>
          <w:p w14:paraId="017E42CE" w14:textId="77777777" w:rsidR="006B6BB8" w:rsidRPr="001B3CAB" w:rsidRDefault="006B6BB8" w:rsidP="003E56D8">
            <w:pPr>
              <w:widowControl w:val="0"/>
              <w:rPr>
                <w:rFonts w:ascii="Avenir Next" w:eastAsia="Batang" w:hAnsi="Avenir Next"/>
                <w:smallCaps/>
                <w:sz w:val="21"/>
                <w:szCs w:val="21"/>
              </w:rPr>
            </w:pPr>
          </w:p>
          <w:p w14:paraId="63D57BE7" w14:textId="77777777" w:rsidR="006B6BB8" w:rsidRPr="001B3CAB" w:rsidRDefault="006B6BB8" w:rsidP="003E56D8">
            <w:pPr>
              <w:widowControl w:val="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 xml:space="preserve">Courses Previously Taught (Yale University) </w:t>
            </w:r>
          </w:p>
          <w:p w14:paraId="0FFF2710" w14:textId="77777777" w:rsidR="006B6BB8" w:rsidRPr="001B3CAB" w:rsidRDefault="006B6BB8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Home and Abroad: Travel in the Nineteenth-Century English Novel; Nineteenth-Century English Literature Abroad; The European Literary Tradition; Introductory Seminar in Writing and Literature; Introduction to Literary Study; Feminist and Queer Theory (cross-listed with Women’s &amp; Gender Studies); Women’s &amp; Gender Studies Senior Colloquium (W&amp;GS); Introduction to Women’s Studies and Feminist Thought (W&amp;GS) </w:t>
            </w:r>
          </w:p>
          <w:p w14:paraId="4A8A3D18" w14:textId="77777777" w:rsidR="006B6BB8" w:rsidRPr="001B3CAB" w:rsidRDefault="006B6BB8" w:rsidP="003E56D8">
            <w:pPr>
              <w:widowControl w:val="0"/>
              <w:rPr>
                <w:rFonts w:ascii="Avenir Next" w:eastAsia="Batang" w:hAnsi="Avenir Next"/>
                <w:smallCaps/>
                <w:sz w:val="21"/>
                <w:szCs w:val="21"/>
              </w:rPr>
            </w:pPr>
          </w:p>
          <w:p w14:paraId="3456A8F9" w14:textId="77777777" w:rsidR="006B6BB8" w:rsidRPr="001B3CAB" w:rsidRDefault="006B6BB8" w:rsidP="003E56D8">
            <w:pPr>
              <w:widowControl w:val="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Courses Previously Taught (Saint Mary’s College)</w:t>
            </w:r>
          </w:p>
          <w:p w14:paraId="549A4D94" w14:textId="0F823D59" w:rsidR="006B6BB8" w:rsidRPr="001B3CAB" w:rsidRDefault="006B6BB8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Contemporary L</w:t>
            </w:r>
            <w:r w:rsidR="004B43EC" w:rsidRPr="001B3CAB">
              <w:rPr>
                <w:rFonts w:ascii="Avenir Next" w:eastAsia="Batang" w:hAnsi="Avenir Next"/>
                <w:sz w:val="21"/>
                <w:szCs w:val="21"/>
              </w:rPr>
              <w:t xml:space="preserve">iterary Theory; Literary Theory, 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Plato to Samuel Johnson; Eighteenth-Century Novel; Renaissance, 17th-, and 18th-Century Thought; Contemporary Women’s Poetry; Introduction to Women’s Studies; English Composition</w:t>
            </w:r>
          </w:p>
          <w:p w14:paraId="238DEBA3" w14:textId="1282FC25" w:rsidR="006B6BB8" w:rsidRPr="001B3CAB" w:rsidRDefault="006B6BB8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</w:p>
        </w:tc>
      </w:tr>
      <w:tr w:rsidR="003A5FB6" w:rsidRPr="001B3CAB" w14:paraId="3753AEDC" w14:textId="77777777" w:rsidTr="00A52627">
        <w:trPr>
          <w:cantSplit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A5664FC" w14:textId="70202498" w:rsidR="00A52627" w:rsidRPr="001B3CAB" w:rsidRDefault="00A52627" w:rsidP="003E56D8">
            <w:pPr>
              <w:rPr>
                <w:rFonts w:ascii="Avenir Next" w:eastAsia="Batang" w:hAnsi="Avenir Next"/>
                <w:b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b/>
                <w:smallCaps/>
                <w:sz w:val="21"/>
                <w:szCs w:val="21"/>
              </w:rPr>
              <w:lastRenderedPageBreak/>
              <w:t>Service</w:t>
            </w:r>
          </w:p>
          <w:p w14:paraId="5F6D23D0" w14:textId="7903BD99" w:rsidR="00A52627" w:rsidRPr="001B3CAB" w:rsidRDefault="00A52627" w:rsidP="003E56D8">
            <w:pPr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Departmental Service</w:t>
            </w:r>
          </w:p>
          <w:p w14:paraId="2D113DD1" w14:textId="097D42C9" w:rsidR="006D795A" w:rsidRPr="001B3CAB" w:rsidRDefault="006D795A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Member, Merit Review Committee, 2016-2017</w:t>
            </w:r>
          </w:p>
          <w:p w14:paraId="4B46A132" w14:textId="6539D5A6" w:rsidR="006D795A" w:rsidRPr="001B3CAB" w:rsidRDefault="006D795A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Chair, Search Committee (Poetry/Poetics/Race and Social Justice), 2016-2017</w:t>
            </w:r>
          </w:p>
          <w:p w14:paraId="4DE564B7" w14:textId="77777777" w:rsidR="003A5FB6" w:rsidRPr="001B3CAB" w:rsidRDefault="003A5FB6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 (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ex officio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), Search Committee (Rhetoric/Composition), 2013-2014</w:t>
            </w:r>
          </w:p>
          <w:p w14:paraId="7455A1E2" w14:textId="77777777" w:rsidR="003A5FB6" w:rsidRPr="001B3CAB" w:rsidRDefault="003A5FB6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 (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ex officio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), Search Committee (Rhetoric/Composition, 2012-2013</w:t>
            </w:r>
          </w:p>
          <w:p w14:paraId="14306067" w14:textId="77777777" w:rsidR="003A5FB6" w:rsidRPr="001B3CAB" w:rsidRDefault="003A5FB6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 (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ex officio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), Search Committee (American Literature), 2011-2012</w:t>
            </w:r>
          </w:p>
          <w:p w14:paraId="1EEF084A" w14:textId="76C635F7" w:rsidR="003A5FB6" w:rsidRPr="001B3CAB" w:rsidRDefault="003A5FB6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Chair, Search Committee (English Department Chair), 2007-08</w:t>
            </w:r>
          </w:p>
          <w:p w14:paraId="531DD38D" w14:textId="77777777" w:rsidR="003A5FB6" w:rsidRPr="001B3CAB" w:rsidRDefault="003A5FB6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Graduate Coordinator (Program Director), 2005-2008</w:t>
            </w:r>
          </w:p>
          <w:p w14:paraId="3A49ABCE" w14:textId="77777777" w:rsidR="003A5FB6" w:rsidRPr="001B3CAB" w:rsidRDefault="003A5FB6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Member, Graduate Program Committee, 2002-2005</w:t>
            </w:r>
          </w:p>
          <w:p w14:paraId="3750C0AC" w14:textId="77777777" w:rsidR="003A5FB6" w:rsidRPr="001B3CAB" w:rsidRDefault="003A5FB6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Chair, Probationary Faculty Committee, Spring 2008</w:t>
            </w:r>
          </w:p>
          <w:p w14:paraId="2FFC6139" w14:textId="77777777" w:rsidR="003A5FB6" w:rsidRPr="001B3CAB" w:rsidRDefault="003A5FB6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Member, Probationary Faculty Committee, 2005-2007 </w:t>
            </w:r>
          </w:p>
          <w:p w14:paraId="002AA047" w14:textId="77777777" w:rsidR="003A5FB6" w:rsidRPr="001B3CAB" w:rsidRDefault="003A5FB6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Head Advisor (Undergraduate Program Director), English Department, 2005-2006</w:t>
            </w:r>
          </w:p>
          <w:p w14:paraId="7E536BBA" w14:textId="77777777" w:rsidR="003A5FB6" w:rsidRPr="001B3CAB" w:rsidRDefault="003A5FB6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Member, Appointments Committee (Modern British Search), 2003-04</w:t>
            </w:r>
          </w:p>
          <w:p w14:paraId="64233FCE" w14:textId="6158B7A7" w:rsidR="003A5FB6" w:rsidRPr="001B3CAB" w:rsidRDefault="003A5FB6" w:rsidP="003E56D8">
            <w:pPr>
              <w:rPr>
                <w:rFonts w:ascii="Avenir Next" w:eastAsia="Batang" w:hAnsi="Avenir Next"/>
                <w:b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Member, Merit Committee, 2002-2003; 2006-2007</w:t>
            </w:r>
          </w:p>
        </w:tc>
      </w:tr>
    </w:tbl>
    <w:p w14:paraId="49DD734D" w14:textId="55CB2176" w:rsidR="00DC3A3A" w:rsidRPr="001B3CAB" w:rsidRDefault="00DC3A3A" w:rsidP="003E56D8">
      <w:pPr>
        <w:rPr>
          <w:rFonts w:ascii="Avenir Next" w:hAnsi="Avenir Next"/>
          <w:sz w:val="21"/>
          <w:szCs w:val="21"/>
        </w:rPr>
      </w:pPr>
    </w:p>
    <w:tbl>
      <w:tblPr>
        <w:tblW w:w="86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A52627" w:rsidRPr="001B3CAB" w14:paraId="0DA74487" w14:textId="77777777" w:rsidTr="006B6BB8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EDC15EF" w14:textId="2C423A5B" w:rsidR="00B03082" w:rsidRPr="001B3CAB" w:rsidRDefault="00A52627" w:rsidP="003E56D8">
            <w:pPr>
              <w:rPr>
                <w:rFonts w:ascii="Avenir Next" w:eastAsia="Batang" w:hAnsi="Avenir Next"/>
                <w:bCs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bCs/>
                <w:smallCaps/>
                <w:sz w:val="21"/>
                <w:szCs w:val="21"/>
              </w:rPr>
              <w:t>College (CAS/CSSH) and University Service</w:t>
            </w:r>
          </w:p>
          <w:p w14:paraId="7066E80A" w14:textId="03C5884F" w:rsidR="008558BB" w:rsidRPr="001B3CAB" w:rsidRDefault="008558BB" w:rsidP="003E56D8">
            <w:pPr>
              <w:pStyle w:val="List"/>
              <w:keepLines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 (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ex officio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), University Undergraduate Curriculum Committee (UUCC), 2017-</w:t>
            </w:r>
          </w:p>
          <w:p w14:paraId="4C0AEA9B" w14:textId="2C027339" w:rsidR="00B03082" w:rsidRPr="001B3CAB" w:rsidRDefault="00B03082" w:rsidP="003E56D8">
            <w:pPr>
              <w:pStyle w:val="List"/>
              <w:keepLines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 (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ex officio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), Undergraduate Academic Affairs Committee (CSSH), 2017-</w:t>
            </w:r>
          </w:p>
          <w:p w14:paraId="2BE3450B" w14:textId="3BBC3ED6" w:rsidR="008558BB" w:rsidRPr="001B3CAB" w:rsidRDefault="008558BB" w:rsidP="003E56D8">
            <w:pPr>
              <w:pStyle w:val="List"/>
              <w:keepLines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Member, Honors-College Collaboration Committee (Laurie Kramer, Chair), </w:t>
            </w:r>
          </w:p>
          <w:p w14:paraId="480E5F18" w14:textId="4B16BEBE" w:rsidR="008558BB" w:rsidRPr="001B3CAB" w:rsidRDefault="008558BB" w:rsidP="003E56D8">
            <w:pPr>
              <w:pStyle w:val="List"/>
              <w:keepLines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ab/>
              <w:t>2017-201</w:t>
            </w:r>
            <w:r w:rsidR="00D2760D" w:rsidRPr="001B3CAB">
              <w:rPr>
                <w:rFonts w:ascii="Avenir Next" w:eastAsia="Batang" w:hAnsi="Avenir Next"/>
                <w:sz w:val="21"/>
                <w:szCs w:val="21"/>
              </w:rPr>
              <w:t>9</w:t>
            </w:r>
          </w:p>
          <w:p w14:paraId="3030219E" w14:textId="75C956A8" w:rsidR="00E0028E" w:rsidRPr="001B3CAB" w:rsidRDefault="00E0028E" w:rsidP="003E56D8">
            <w:pPr>
              <w:pStyle w:val="List"/>
              <w:keepLines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Nominated Participant, ReDI, ADVANCE Program, 2016</w:t>
            </w:r>
          </w:p>
          <w:p w14:paraId="418E7E9D" w14:textId="024702CF" w:rsidR="006D795A" w:rsidRPr="001B3CAB" w:rsidRDefault="006D795A" w:rsidP="003E56D8">
            <w:pPr>
              <w:pStyle w:val="List"/>
              <w:keepLines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CSSH Representative, Graduate Council, 2016-2017</w:t>
            </w:r>
          </w:p>
          <w:p w14:paraId="3B70358E" w14:textId="77777777" w:rsidR="00A52627" w:rsidRPr="001B3CAB" w:rsidRDefault="00A52627" w:rsidP="003E56D8">
            <w:pPr>
              <w:pStyle w:val="List"/>
              <w:keepLines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Chair, CSSH Undergraduate Academic Advisory Committee, 2011-2015</w:t>
            </w:r>
          </w:p>
          <w:p w14:paraId="5AC34966" w14:textId="77777777" w:rsidR="00A52627" w:rsidRPr="001B3CAB" w:rsidRDefault="00A52627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>Leader, NU Humanities Center Twelve Week Writing Workshop (Assistant Professors), Spring, 2015, Spring 2014</w:t>
            </w:r>
          </w:p>
          <w:p w14:paraId="10E3AC78" w14:textId="77777777" w:rsidR="00A52627" w:rsidRPr="001B3CAB" w:rsidRDefault="00A52627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>Member, Search Committee for Theater Department Chair (internal), 2015</w:t>
            </w:r>
          </w:p>
          <w:p w14:paraId="5495BB60" w14:textId="77777777" w:rsidR="00664136" w:rsidRDefault="00664136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</w:p>
          <w:p w14:paraId="095C25FA" w14:textId="332CB12C" w:rsidR="00A52627" w:rsidRPr="001B3CAB" w:rsidRDefault="00A52627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lastRenderedPageBreak/>
              <w:t xml:space="preserve">Member, Search Committee for Languages, Literatures and Cultures Chair </w:t>
            </w:r>
          </w:p>
          <w:p w14:paraId="72D0549D" w14:textId="0F423C47" w:rsidR="00BE115F" w:rsidRPr="001B3CAB" w:rsidRDefault="00A52627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ab/>
              <w:t>(external), 2013-2014</w:t>
            </w:r>
          </w:p>
          <w:p w14:paraId="6CB88770" w14:textId="09CF5A85" w:rsidR="00A52627" w:rsidRPr="001B3CAB" w:rsidRDefault="00A52627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Member, Search Committee for Vice President for Enrollment </w:t>
            </w:r>
          </w:p>
          <w:p w14:paraId="7E30D529" w14:textId="77777777" w:rsidR="00A52627" w:rsidRPr="001B3CAB" w:rsidRDefault="00A52627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ab/>
              <w:t>Management, 2013-2014</w:t>
            </w:r>
          </w:p>
          <w:p w14:paraId="326E814D" w14:textId="77777777" w:rsidR="00A52627" w:rsidRPr="001B3CAB" w:rsidRDefault="00A52627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Member, joint ad hoc Senate and Provost’s Office Committee to Assess the </w:t>
            </w:r>
          </w:p>
          <w:p w14:paraId="5463471B" w14:textId="77777777" w:rsidR="00A52627" w:rsidRPr="001B3CAB" w:rsidRDefault="00A52627" w:rsidP="003E56D8">
            <w:pPr>
              <w:pStyle w:val="List"/>
              <w:widowControl w:val="0"/>
              <w:ind w:hanging="360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ab/>
              <w:t>NU Core, 2012</w:t>
            </w:r>
          </w:p>
          <w:p w14:paraId="7FABB25E" w14:textId="77777777" w:rsidR="00A52627" w:rsidRPr="001B3CAB" w:rsidRDefault="00A52627" w:rsidP="003E56D8">
            <w:pPr>
              <w:pStyle w:val="List"/>
              <w:keepLines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Member, CSSH Committee to Review the Merit Process, 2011-2012</w:t>
            </w:r>
          </w:p>
          <w:p w14:paraId="473A50C5" w14:textId="339A1E23" w:rsidR="00A52627" w:rsidRPr="001B3CAB" w:rsidRDefault="00A52627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Member, Internal Advisory Board, Northeastern Humanities Center, 2009-</w:t>
            </w:r>
          </w:p>
          <w:p w14:paraId="23397374" w14:textId="77777777" w:rsidR="00A52627" w:rsidRPr="001B3CAB" w:rsidRDefault="00A52627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Co-Organizer, Northeastern U Humanities Center Artists and Practitioners in Residence Residency (Deborah Davidson), Spring 2011</w:t>
            </w:r>
          </w:p>
          <w:p w14:paraId="6E0EF378" w14:textId="77777777" w:rsidR="00A52627" w:rsidRPr="001B3CAB" w:rsidRDefault="00A52627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Member, CSSH Chairs’ Constitution Committee, Spring 2010</w:t>
            </w:r>
          </w:p>
          <w:p w14:paraId="4E9F23A0" w14:textId="50F02954" w:rsidR="00A52627" w:rsidRPr="001B3CAB" w:rsidRDefault="00A52627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Northeastern Humanities Center “Sexualities Working Group” Faculty Convener, 2009-10 </w:t>
            </w:r>
          </w:p>
          <w:p w14:paraId="4A2693A8" w14:textId="77777777" w:rsidR="00A52627" w:rsidRPr="001B3CAB" w:rsidRDefault="00A52627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Member, NEASC team for Standard 7: Library and Other Information </w:t>
            </w:r>
          </w:p>
          <w:p w14:paraId="44FB6867" w14:textId="77777777" w:rsidR="00A52627" w:rsidRPr="001B3CAB" w:rsidRDefault="00A52627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ab/>
              <w:t>Resources, 2007-08</w:t>
            </w:r>
          </w:p>
          <w:p w14:paraId="7BE0FF1F" w14:textId="77777777" w:rsidR="00A52627" w:rsidRPr="001B3CAB" w:rsidRDefault="00A52627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Member, GSAS Academic Standing Committee, 2007-08</w:t>
            </w:r>
          </w:p>
          <w:p w14:paraId="01A841F3" w14:textId="77777777" w:rsidR="00A52627" w:rsidRPr="001B3CAB" w:rsidRDefault="00A52627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Member, Senate Committee to Review Chair of History, 2007-08</w:t>
            </w:r>
          </w:p>
          <w:p w14:paraId="2EF6BA28" w14:textId="77777777" w:rsidR="00A52627" w:rsidRPr="001B3CAB" w:rsidRDefault="00A52627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Member, Senate Graduate Enrollment and Admissions Policy Committee, 2006-07</w:t>
            </w:r>
          </w:p>
          <w:p w14:paraId="4A5050D2" w14:textId="77777777" w:rsidR="00A52627" w:rsidRPr="001B3CAB" w:rsidRDefault="00A52627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Member, CAS Undergraduate Curriculum Committee, 2006-2008</w:t>
            </w:r>
          </w:p>
          <w:p w14:paraId="063967CA" w14:textId="77777777" w:rsidR="00A52627" w:rsidRPr="001B3CAB" w:rsidRDefault="00A52627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Member, Senate Library Policy Operations Committee, 2005-06</w:t>
            </w:r>
          </w:p>
          <w:p w14:paraId="634F63EF" w14:textId="77777777" w:rsidR="00A52627" w:rsidRPr="001B3CAB" w:rsidRDefault="00A52627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Member, CAS Honors Committee, 2004-2006</w:t>
            </w:r>
          </w:p>
          <w:p w14:paraId="3A82EE26" w14:textId="4BF6F295" w:rsidR="007B442F" w:rsidRPr="001B3CAB" w:rsidRDefault="007B442F" w:rsidP="003E56D8">
            <w:pPr>
              <w:pStyle w:val="List"/>
              <w:widowControl w:val="0"/>
              <w:ind w:hanging="36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Member, Executive Council and Advisory Boards, Women’s, Gender, and Sexuality Studies Program (formerly Women’s Studies Program), 2001-</w:t>
            </w:r>
          </w:p>
          <w:p w14:paraId="77B9A076" w14:textId="7ABCBB5A" w:rsidR="00A52627" w:rsidRPr="001B3CAB" w:rsidRDefault="00A52627" w:rsidP="003E56D8">
            <w:pPr>
              <w:pStyle w:val="List"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Member, CAS College Council, 2001-2005</w:t>
            </w:r>
          </w:p>
          <w:p w14:paraId="639B45C9" w14:textId="77777777" w:rsidR="00E0028E" w:rsidRPr="001B3CAB" w:rsidRDefault="00E0028E" w:rsidP="003E56D8">
            <w:pPr>
              <w:keepNext/>
              <w:widowControl w:val="0"/>
              <w:rPr>
                <w:rFonts w:ascii="Avenir Next" w:eastAsia="Batang" w:hAnsi="Avenir Next"/>
                <w:smallCaps/>
                <w:sz w:val="21"/>
                <w:szCs w:val="21"/>
              </w:rPr>
            </w:pPr>
          </w:p>
          <w:p w14:paraId="6E5E5F3F" w14:textId="0C8FC249" w:rsidR="00A52627" w:rsidRPr="001B3CAB" w:rsidRDefault="00A52627" w:rsidP="003E56D8">
            <w:pPr>
              <w:keepNext/>
              <w:widowControl w:val="0"/>
              <w:rPr>
                <w:rFonts w:ascii="Avenir Next" w:eastAsia="Batang" w:hAnsi="Avenir Next"/>
                <w:smallCaps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>Service</w:t>
            </w:r>
            <w:r w:rsidR="00E87CBC" w:rsidRPr="001B3CAB">
              <w:rPr>
                <w:rFonts w:ascii="Avenir Next" w:eastAsia="Batang" w:hAnsi="Avenir Next"/>
                <w:smallCaps/>
                <w:sz w:val="21"/>
                <w:szCs w:val="21"/>
              </w:rPr>
              <w:t xml:space="preserve"> to the Profession</w:t>
            </w:r>
          </w:p>
          <w:p w14:paraId="17DFBE18" w14:textId="3DE19CFD" w:rsidR="00CA7D6F" w:rsidRPr="001B3CAB" w:rsidRDefault="00B03082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Board Member, Brandeis Novel Symposium (annual), 2019-</w:t>
            </w:r>
          </w:p>
          <w:p w14:paraId="02D60FBC" w14:textId="3DAFAF2A" w:rsidR="00F31A32" w:rsidRPr="001B3CAB" w:rsidRDefault="008558BB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Reviewer, University of Miami Department of English Graduate Program, </w:t>
            </w:r>
          </w:p>
          <w:p w14:paraId="3D74AAB4" w14:textId="69265086" w:rsidR="008558BB" w:rsidRPr="001B3CAB" w:rsidRDefault="00F31A32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ab/>
            </w:r>
            <w:r w:rsidR="008558BB" w:rsidRPr="001B3CAB">
              <w:rPr>
                <w:rFonts w:ascii="Avenir Next" w:eastAsia="Batang" w:hAnsi="Avenir Next"/>
                <w:sz w:val="21"/>
                <w:szCs w:val="21"/>
              </w:rPr>
              <w:t xml:space="preserve">April 2-4, 2018.  (Other committee members: Mary Crane, Boston College; Robert Reid-Pharr, CUNY Graduate Center) </w:t>
            </w:r>
          </w:p>
          <w:p w14:paraId="3578F06B" w14:textId="6CC955E1" w:rsidR="00A52627" w:rsidRPr="001B3CAB" w:rsidRDefault="00A52627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Member, MLA Program Committee, </w:t>
            </w:r>
            <w:r w:rsidR="008328FD" w:rsidRPr="001B3CAB">
              <w:rPr>
                <w:rFonts w:ascii="Avenir Next" w:eastAsia="Batang" w:hAnsi="Avenir Next"/>
                <w:sz w:val="21"/>
                <w:szCs w:val="21"/>
              </w:rPr>
              <w:t>2015-2018</w:t>
            </w:r>
          </w:p>
          <w:p w14:paraId="39FFF391" w14:textId="7A5B07B8" w:rsidR="00F27AB4" w:rsidRPr="001B3CAB" w:rsidRDefault="00F27AB4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Co-Editor, Book Reviews,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Signs: Journal of Women in Culture and Society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, 2015-</w:t>
            </w:r>
            <w:r w:rsidR="00CA7D6F" w:rsidRPr="001B3CAB">
              <w:rPr>
                <w:rFonts w:ascii="Avenir Next" w:eastAsia="Batang" w:hAnsi="Avenir Next"/>
                <w:sz w:val="21"/>
                <w:szCs w:val="21"/>
              </w:rPr>
              <w:t>2019</w:t>
            </w:r>
          </w:p>
          <w:p w14:paraId="7BAC0E83" w14:textId="5E095B8A" w:rsidR="00A52627" w:rsidRPr="001B3CAB" w:rsidRDefault="00A52627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Editorial Board Member,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Signs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(Northeastern U), 2014-</w:t>
            </w:r>
          </w:p>
          <w:p w14:paraId="12B5A909" w14:textId="21CCE0C1" w:rsidR="00A52627" w:rsidRPr="001B3CAB" w:rsidRDefault="00A52627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Co-Convener, Mahindra (Harvard) Humanities Center Victorian Literature and Culture Seminar, 2009-</w:t>
            </w:r>
            <w:r w:rsidR="00971B76" w:rsidRPr="001B3CAB">
              <w:rPr>
                <w:rFonts w:ascii="Avenir Next" w:eastAsia="Batang" w:hAnsi="Avenir Next"/>
                <w:sz w:val="21"/>
                <w:szCs w:val="21"/>
              </w:rPr>
              <w:t>2017</w:t>
            </w:r>
          </w:p>
          <w:p w14:paraId="5E22720B" w14:textId="338DB299" w:rsidR="00A52627" w:rsidRPr="001B3CAB" w:rsidRDefault="00A52627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Northeastern University Representative, Presidential Inauguration</w:t>
            </w:r>
            <w:r w:rsidR="00F31A32" w:rsidRPr="001B3CAB">
              <w:rPr>
                <w:rFonts w:ascii="Avenir Next" w:eastAsia="Batang" w:hAnsi="Avenir Next"/>
                <w:sz w:val="21"/>
                <w:szCs w:val="21"/>
              </w:rPr>
              <w:t xml:space="preserve"> of Dr. Kerry Walk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at Marymount Manhattan College, October, 2015</w:t>
            </w:r>
          </w:p>
          <w:p w14:paraId="6A7DFD8A" w14:textId="77777777" w:rsidR="00A52627" w:rsidRPr="001B3CAB" w:rsidRDefault="00A52627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Conference Committee Member, ISSN Conference, MIT, 2014</w:t>
            </w:r>
          </w:p>
          <w:p w14:paraId="7E748666" w14:textId="77777777" w:rsidR="00A52627" w:rsidRPr="001B3CAB" w:rsidRDefault="00A52627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Editorial Board Member,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ELN (English Language Notes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), 2011-2013 </w:t>
            </w:r>
          </w:p>
          <w:p w14:paraId="5754ED24" w14:textId="77777777" w:rsidR="00A52627" w:rsidRPr="001B3CAB" w:rsidRDefault="00A52627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i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MLA Prose Fiction Division, Divisional Executive Committee, 2003-2008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 xml:space="preserve"> </w:t>
            </w:r>
          </w:p>
          <w:p w14:paraId="701A621B" w14:textId="77777777" w:rsidR="00A52627" w:rsidRPr="001B3CAB" w:rsidRDefault="00A52627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i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ab/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>Committee Secretary, 2005-06; Committee Chair, 2006-07</w:t>
            </w:r>
          </w:p>
          <w:p w14:paraId="3F329274" w14:textId="77777777" w:rsidR="00A52627" w:rsidRPr="001B3CAB" w:rsidRDefault="00A52627" w:rsidP="003E56D8">
            <w:pPr>
              <w:pStyle w:val="List"/>
              <w:keepLines/>
              <w:widowControl w:val="0"/>
              <w:ind w:left="342" w:hanging="342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Editorial Board Member,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Studies in American Fiction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(Northeastern U), 2001-2005</w:t>
            </w:r>
          </w:p>
          <w:p w14:paraId="122954AB" w14:textId="77777777" w:rsidR="00A52627" w:rsidRPr="001B3CAB" w:rsidRDefault="00A52627" w:rsidP="003E56D8">
            <w:pPr>
              <w:pStyle w:val="List"/>
              <w:keepLines/>
              <w:widowControl w:val="0"/>
              <w:ind w:left="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>Norton Scholar’s Prize Judging Committee Member,  Summer 2001</w:t>
            </w:r>
          </w:p>
          <w:p w14:paraId="56A1E682" w14:textId="29814B15" w:rsidR="00A52627" w:rsidRPr="001B3CAB" w:rsidRDefault="00A52627" w:rsidP="003E56D8">
            <w:pPr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Article mss. read: </w:t>
            </w:r>
            <w:r w:rsidR="002454E7" w:rsidRPr="001B3CAB">
              <w:rPr>
                <w:rFonts w:ascii="Avenir Next" w:eastAsia="Batang" w:hAnsi="Avenir Next"/>
                <w:i/>
                <w:sz w:val="21"/>
                <w:szCs w:val="21"/>
              </w:rPr>
              <w:t xml:space="preserve">BRANCH </w:t>
            </w:r>
            <w:r w:rsidR="002454E7" w:rsidRPr="001B3CAB">
              <w:rPr>
                <w:rStyle w:val="apple-converted-space"/>
                <w:rFonts w:ascii="Avenir Next" w:hAnsi="Avenir Next"/>
                <w:color w:val="000000"/>
                <w:sz w:val="21"/>
                <w:szCs w:val="21"/>
              </w:rPr>
              <w:t> </w:t>
            </w:r>
            <w:r w:rsidR="002454E7" w:rsidRPr="001B3CAB">
              <w:rPr>
                <w:rFonts w:ascii="Avenir Next" w:hAnsi="Avenir Next"/>
                <w:color w:val="000000"/>
                <w:sz w:val="21"/>
                <w:szCs w:val="21"/>
              </w:rPr>
              <w:t>(</w:t>
            </w:r>
            <w:hyperlink r:id="rId6" w:history="1">
              <w:r w:rsidR="002454E7" w:rsidRPr="001B3CAB">
                <w:rPr>
                  <w:rStyle w:val="Hyperlink"/>
                  <w:rFonts w:ascii="Avenir Next" w:hAnsi="Avenir Next"/>
                  <w:sz w:val="21"/>
                  <w:szCs w:val="21"/>
                </w:rPr>
                <w:t>http://branchcollective.org</w:t>
              </w:r>
            </w:hyperlink>
            <w:r w:rsidR="002454E7" w:rsidRPr="001B3CAB">
              <w:rPr>
                <w:rFonts w:ascii="Avenir Next" w:hAnsi="Avenir Next"/>
                <w:color w:val="000000"/>
                <w:sz w:val="21"/>
                <w:szCs w:val="21"/>
              </w:rPr>
              <w:t>) (2018)</w:t>
            </w:r>
            <w:r w:rsidR="002454E7" w:rsidRPr="001B3CAB">
              <w:rPr>
                <w:rFonts w:ascii="Avenir Next" w:eastAsia="Batang" w:hAnsi="Avenir Next"/>
                <w:i/>
                <w:sz w:val="21"/>
                <w:szCs w:val="21"/>
              </w:rPr>
              <w:t>:</w:t>
            </w:r>
            <w:r w:rsidR="002454E7" w:rsidRPr="001B3CAB">
              <w:rPr>
                <w:rFonts w:ascii="Avenir Next" w:eastAsia="Batang" w:hAnsi="Avenir Next"/>
                <w:sz w:val="21"/>
                <w:szCs w:val="21"/>
              </w:rPr>
              <w:t xml:space="preserve"> </w:t>
            </w:r>
            <w:r w:rsidR="002454E7" w:rsidRPr="001B3CAB">
              <w:rPr>
                <w:rFonts w:ascii="Avenir Next" w:eastAsia="Batang" w:hAnsi="Avenir Next"/>
                <w:i/>
                <w:sz w:val="21"/>
                <w:szCs w:val="21"/>
              </w:rPr>
              <w:t xml:space="preserve">Signs </w:t>
            </w:r>
            <w:r w:rsidR="002454E7" w:rsidRPr="001B3CAB">
              <w:rPr>
                <w:rFonts w:ascii="Avenir Next" w:eastAsia="Batang" w:hAnsi="Avenir Next"/>
                <w:sz w:val="21"/>
                <w:szCs w:val="21"/>
              </w:rPr>
              <w:t>(</w:t>
            </w:r>
            <w:r w:rsidR="00B60C80" w:rsidRPr="001B3CAB">
              <w:rPr>
                <w:rFonts w:ascii="Avenir Next" w:eastAsia="Batang" w:hAnsi="Avenir Next"/>
                <w:sz w:val="21"/>
                <w:szCs w:val="21"/>
              </w:rPr>
              <w:t xml:space="preserve">2021, </w:t>
            </w:r>
            <w:r w:rsidR="0051001F" w:rsidRPr="001B3CAB">
              <w:rPr>
                <w:rFonts w:ascii="Avenir Next" w:eastAsia="Batang" w:hAnsi="Avenir Next"/>
                <w:sz w:val="21"/>
                <w:szCs w:val="21"/>
              </w:rPr>
              <w:t xml:space="preserve">2020, </w:t>
            </w:r>
            <w:r w:rsidR="00B03082" w:rsidRPr="001B3CAB">
              <w:rPr>
                <w:rFonts w:ascii="Avenir Next" w:eastAsia="Batang" w:hAnsi="Avenir Next"/>
                <w:sz w:val="21"/>
                <w:szCs w:val="21"/>
              </w:rPr>
              <w:t xml:space="preserve">2019, </w:t>
            </w:r>
            <w:r w:rsidR="002454E7" w:rsidRPr="001B3CAB">
              <w:rPr>
                <w:rFonts w:ascii="Avenir Next" w:eastAsia="Batang" w:hAnsi="Avenir Next"/>
                <w:sz w:val="21"/>
                <w:szCs w:val="21"/>
              </w:rPr>
              <w:t xml:space="preserve">2018); </w:t>
            </w:r>
            <w:r w:rsidR="00F31A32" w:rsidRPr="001B3CAB">
              <w:rPr>
                <w:rFonts w:ascii="Avenir Next" w:eastAsia="Batang" w:hAnsi="Avenir Next"/>
                <w:i/>
                <w:sz w:val="21"/>
                <w:szCs w:val="21"/>
              </w:rPr>
              <w:t xml:space="preserve">Biography: An Interdisciplinary Quarterly </w:t>
            </w:r>
            <w:r w:rsidR="00F31A32" w:rsidRPr="001B3CAB">
              <w:rPr>
                <w:rFonts w:ascii="Avenir Next" w:eastAsia="Batang" w:hAnsi="Avenir Next"/>
                <w:sz w:val="21"/>
                <w:szCs w:val="21"/>
              </w:rPr>
              <w:t xml:space="preserve">(2018);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 xml:space="preserve">Twentieth-Century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lastRenderedPageBreak/>
              <w:t>Literature</w:t>
            </w:r>
            <w:r w:rsidR="00935D03" w:rsidRPr="001B3CAB">
              <w:rPr>
                <w:rFonts w:ascii="Avenir Next" w:eastAsia="Batang" w:hAnsi="Avenir Next"/>
                <w:sz w:val="21"/>
                <w:szCs w:val="21"/>
              </w:rPr>
              <w:t xml:space="preserve"> (</w:t>
            </w:r>
            <w:r w:rsidR="00F31A32" w:rsidRPr="001B3CAB">
              <w:rPr>
                <w:rFonts w:ascii="Avenir Next" w:eastAsia="Batang" w:hAnsi="Avenir Next"/>
                <w:sz w:val="21"/>
                <w:szCs w:val="21"/>
              </w:rPr>
              <w:t xml:space="preserve">2018, </w:t>
            </w:r>
            <w:r w:rsidR="00935D03" w:rsidRPr="001B3CAB">
              <w:rPr>
                <w:rFonts w:ascii="Avenir Next" w:eastAsia="Batang" w:hAnsi="Avenir Next"/>
                <w:sz w:val="21"/>
                <w:szCs w:val="21"/>
              </w:rPr>
              <w:t>2013, 2010, 2005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);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Studies in the Novel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(2008);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 xml:space="preserve">Tulsa Studies in Women’s Literature 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(2014, 2012, 2011, 2006);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Victorian Studies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(2016, 2008, 2007, 2003); </w:t>
            </w:r>
            <w:r w:rsidRPr="001B3CAB">
              <w:rPr>
                <w:rFonts w:ascii="Avenir Next" w:eastAsia="Batang" w:hAnsi="Avenir Next"/>
                <w:i/>
                <w:sz w:val="21"/>
                <w:szCs w:val="21"/>
              </w:rPr>
              <w:t>Victorians Institute Journal</w:t>
            </w: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 (</w:t>
            </w:r>
            <w:r w:rsidRPr="001B3CAB">
              <w:rPr>
                <w:rFonts w:ascii="Avenir Next" w:hAnsi="Avenir Next"/>
                <w:sz w:val="21"/>
                <w:szCs w:val="21"/>
              </w:rPr>
              <w:t>2002)</w:t>
            </w:r>
          </w:p>
          <w:p w14:paraId="1C14E085" w14:textId="7100BC9C" w:rsidR="00A52627" w:rsidRPr="001B3CAB" w:rsidRDefault="00F31A32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>Prospectus</w:t>
            </w:r>
            <w:r w:rsidR="00D05E25" w:rsidRPr="001B3CAB">
              <w:rPr>
                <w:rFonts w:ascii="Avenir Next" w:hAnsi="Avenir Next"/>
                <w:sz w:val="21"/>
                <w:szCs w:val="21"/>
              </w:rPr>
              <w:t>es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 read: </w:t>
            </w:r>
            <w:r w:rsidR="00D05E25" w:rsidRPr="001B3CAB">
              <w:rPr>
                <w:rFonts w:ascii="Avenir Next" w:hAnsi="Avenir Next"/>
                <w:sz w:val="21"/>
                <w:szCs w:val="21"/>
              </w:rPr>
              <w:t xml:space="preserve">Palgrave Macmillan, “Rewriting </w:t>
            </w:r>
            <w:r w:rsidR="00D05E25" w:rsidRPr="001B3CAB">
              <w:rPr>
                <w:rFonts w:ascii="Avenir Next" w:hAnsi="Avenir Next"/>
                <w:i/>
                <w:sz w:val="21"/>
                <w:szCs w:val="21"/>
              </w:rPr>
              <w:t>Middlemarch</w:t>
            </w:r>
            <w:r w:rsidR="00D05E25" w:rsidRPr="001B3CAB">
              <w:rPr>
                <w:rFonts w:ascii="Avenir Next" w:hAnsi="Avenir Next"/>
                <w:sz w:val="21"/>
                <w:szCs w:val="21"/>
              </w:rPr>
              <w:t xml:space="preserve">: Continuities of Gender Inequality,” Spring 2013; </w:t>
            </w:r>
            <w:r w:rsidRPr="001B3CAB">
              <w:rPr>
                <w:rFonts w:ascii="Avenir Next" w:hAnsi="Avenir Next"/>
                <w:sz w:val="21"/>
                <w:szCs w:val="21"/>
              </w:rPr>
              <w:t>Oxford UP, t</w:t>
            </w:r>
            <w:r w:rsidR="00A52627" w:rsidRPr="001B3CAB">
              <w:rPr>
                <w:rFonts w:ascii="Avenir Next" w:hAnsi="Avenir Next"/>
                <w:sz w:val="21"/>
                <w:szCs w:val="21"/>
              </w:rPr>
              <w:t>wo books on feminist rhetoric, Spring 2000</w:t>
            </w:r>
          </w:p>
          <w:p w14:paraId="5FF2F924" w14:textId="77777777" w:rsidR="00F31A32" w:rsidRPr="001B3CAB" w:rsidRDefault="00A52627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 xml:space="preserve">Book mss. read: Yale UP, “The Paradox of Duplicity,” Summer 2014; Ashgate, 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 xml:space="preserve">“Educational Outliers,” 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Fall 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 xml:space="preserve">2014 (resubmission), Fall 2013; 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Macmillan, </w:t>
            </w:r>
            <w:r w:rsidR="00F31A32" w:rsidRPr="001B3CAB">
              <w:rPr>
                <w:rFonts w:ascii="Avenir Next" w:hAnsi="Avenir Next"/>
                <w:sz w:val="21"/>
                <w:szCs w:val="21"/>
              </w:rPr>
              <w:t xml:space="preserve">“First-Person Anonymous: Nineteenth-Century Media and the Woman Author,” </w:t>
            </w:r>
          </w:p>
          <w:p w14:paraId="67F6193E" w14:textId="67FBA221" w:rsidR="00A52627" w:rsidRPr="001B3CAB" w:rsidRDefault="00F31A32" w:rsidP="003E56D8">
            <w:pPr>
              <w:pStyle w:val="List"/>
              <w:keepLines/>
              <w:widowControl w:val="0"/>
              <w:ind w:left="342" w:hanging="342"/>
              <w:rPr>
                <w:rFonts w:ascii="Avenir Next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ab/>
            </w:r>
            <w:r w:rsidR="008328FD" w:rsidRPr="001B3CAB">
              <w:rPr>
                <w:rFonts w:ascii="Avenir Next" w:hAnsi="Avenir Next"/>
                <w:sz w:val="21"/>
                <w:szCs w:val="21"/>
              </w:rPr>
              <w:t>Fall 2000</w:t>
            </w:r>
          </w:p>
          <w:p w14:paraId="673351F0" w14:textId="4082CFB1" w:rsidR="00A52627" w:rsidRPr="001B3CAB" w:rsidRDefault="00F31A32" w:rsidP="003E56D8">
            <w:pPr>
              <w:pStyle w:val="List"/>
              <w:keepLines/>
              <w:widowControl w:val="0"/>
              <w:ind w:left="330" w:hanging="33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hAnsi="Avenir Next"/>
                <w:sz w:val="21"/>
                <w:szCs w:val="21"/>
              </w:rPr>
              <w:t>Promotion reviews c</w:t>
            </w:r>
            <w:r w:rsidR="00A52627" w:rsidRPr="001B3CAB">
              <w:rPr>
                <w:rFonts w:ascii="Avenir Next" w:hAnsi="Avenir Next"/>
                <w:sz w:val="21"/>
                <w:szCs w:val="21"/>
              </w:rPr>
              <w:t xml:space="preserve">onducted: </w:t>
            </w:r>
            <w:r w:rsidR="00B03082" w:rsidRPr="001B3CAB">
              <w:rPr>
                <w:rFonts w:ascii="Avenir Next" w:hAnsi="Avenir Next"/>
                <w:sz w:val="21"/>
                <w:szCs w:val="21"/>
              </w:rPr>
              <w:t xml:space="preserve">University of Victoria, Department of English (2019), </w:t>
            </w:r>
            <w:r w:rsidR="00CA7D6F" w:rsidRPr="001B3CAB">
              <w:rPr>
                <w:rFonts w:ascii="Avenir Next" w:hAnsi="Avenir Next"/>
                <w:sz w:val="21"/>
                <w:szCs w:val="21"/>
              </w:rPr>
              <w:t xml:space="preserve">Ithaca College, Department of English (2019), </w:t>
            </w:r>
            <w:r w:rsidR="008328FD" w:rsidRPr="001B3CAB">
              <w:rPr>
                <w:rFonts w:ascii="Avenir Next" w:hAnsi="Avenir Next"/>
                <w:sz w:val="21"/>
                <w:szCs w:val="21"/>
              </w:rPr>
              <w:t xml:space="preserve">University of Illinois, Urbana-Champaign, Department of English (2017); </w:t>
            </w:r>
            <w:r w:rsidR="00A52627" w:rsidRPr="001B3CAB">
              <w:rPr>
                <w:rFonts w:ascii="Avenir Next" w:hAnsi="Avenir Next"/>
                <w:sz w:val="21"/>
                <w:szCs w:val="21"/>
              </w:rPr>
              <w:t>Mississippi State University</w:t>
            </w:r>
            <w:r w:rsidRPr="001B3CAB">
              <w:rPr>
                <w:rFonts w:ascii="Avenir Next" w:hAnsi="Avenir Next"/>
                <w:sz w:val="21"/>
                <w:szCs w:val="21"/>
              </w:rPr>
              <w:t>, Department of English</w:t>
            </w:r>
            <w:r w:rsidR="00A52627" w:rsidRPr="001B3CAB">
              <w:rPr>
                <w:rFonts w:ascii="Avenir Next" w:hAnsi="Avenir Next"/>
                <w:sz w:val="21"/>
                <w:szCs w:val="21"/>
              </w:rPr>
              <w:t xml:space="preserve"> (2016); </w:t>
            </w:r>
            <w:r w:rsidR="00A52627" w:rsidRPr="001B3CAB">
              <w:rPr>
                <w:rFonts w:ascii="Avenir Next" w:eastAsia="Batang" w:hAnsi="Avenir Next"/>
                <w:sz w:val="21"/>
                <w:szCs w:val="21"/>
              </w:rPr>
              <w:t>Emerson College, Department of English (2014)</w:t>
            </w:r>
          </w:p>
          <w:p w14:paraId="615E403E" w14:textId="38AD1D5E" w:rsidR="008328FD" w:rsidRPr="001B3CAB" w:rsidRDefault="008328FD" w:rsidP="003E56D8">
            <w:pPr>
              <w:pStyle w:val="List"/>
              <w:keepLines/>
              <w:widowControl w:val="0"/>
              <w:ind w:left="330" w:hanging="330"/>
              <w:rPr>
                <w:rFonts w:ascii="Avenir Next" w:eastAsia="Batang" w:hAnsi="Avenir Next"/>
                <w:sz w:val="21"/>
                <w:szCs w:val="21"/>
              </w:rPr>
            </w:pPr>
            <w:r w:rsidRPr="001B3CAB">
              <w:rPr>
                <w:rFonts w:ascii="Avenir Next" w:eastAsia="Batang" w:hAnsi="Avenir Next"/>
                <w:sz w:val="21"/>
                <w:szCs w:val="21"/>
              </w:rPr>
              <w:t xml:space="preserve">Tenure reviews conducted: Boston College, Department of English (2018); </w:t>
            </w:r>
            <w:r w:rsidR="00BA0ED1" w:rsidRPr="001B3CAB">
              <w:rPr>
                <w:rFonts w:ascii="Avenir Next" w:hAnsi="Avenir Next"/>
                <w:sz w:val="21"/>
                <w:szCs w:val="21"/>
              </w:rPr>
              <w:t>University of Illi</w:t>
            </w:r>
            <w:r w:rsidRPr="001B3CAB">
              <w:rPr>
                <w:rFonts w:ascii="Avenir Next" w:hAnsi="Avenir Next"/>
                <w:sz w:val="21"/>
                <w:szCs w:val="21"/>
              </w:rPr>
              <w:t>nois, Chicago</w:t>
            </w:r>
            <w:r w:rsidR="0051001F" w:rsidRPr="001B3CAB">
              <w:rPr>
                <w:rFonts w:ascii="Avenir Next" w:hAnsi="Avenir Next"/>
                <w:sz w:val="21"/>
                <w:szCs w:val="21"/>
              </w:rPr>
              <w:t>, Department of English</w:t>
            </w:r>
            <w:r w:rsidRPr="001B3CAB">
              <w:rPr>
                <w:rFonts w:ascii="Avenir Next" w:hAnsi="Avenir Next"/>
                <w:sz w:val="21"/>
                <w:szCs w:val="21"/>
              </w:rPr>
              <w:t xml:space="preserve"> (2017)</w:t>
            </w:r>
          </w:p>
          <w:p w14:paraId="5F384B22" w14:textId="77777777" w:rsidR="00A52627" w:rsidRPr="001B3CAB" w:rsidRDefault="00A52627" w:rsidP="003E56D8">
            <w:pPr>
              <w:rPr>
                <w:rFonts w:ascii="Avenir Next" w:eastAsia="Batang" w:hAnsi="Avenir Next"/>
                <w:b/>
                <w:smallCaps/>
                <w:sz w:val="21"/>
                <w:szCs w:val="21"/>
              </w:rPr>
            </w:pPr>
          </w:p>
        </w:tc>
      </w:tr>
    </w:tbl>
    <w:p w14:paraId="4271E149" w14:textId="77777777" w:rsidR="00521C99" w:rsidRPr="001B3CAB" w:rsidRDefault="00521C99" w:rsidP="003E56D8">
      <w:pPr>
        <w:pStyle w:val="List"/>
        <w:widowControl w:val="0"/>
        <w:ind w:hanging="360"/>
        <w:rPr>
          <w:rFonts w:ascii="Avenir Next" w:eastAsia="Batang" w:hAnsi="Avenir Next"/>
          <w:sz w:val="21"/>
          <w:szCs w:val="21"/>
        </w:rPr>
      </w:pPr>
    </w:p>
    <w:p w14:paraId="7052A390" w14:textId="77777777" w:rsidR="00521C99" w:rsidRPr="001B3CAB" w:rsidRDefault="00521C99" w:rsidP="003E56D8">
      <w:pPr>
        <w:pStyle w:val="List"/>
        <w:widowControl w:val="0"/>
        <w:tabs>
          <w:tab w:val="left" w:pos="4920"/>
        </w:tabs>
        <w:ind w:hanging="360"/>
        <w:rPr>
          <w:rFonts w:ascii="Avenir Next" w:hAnsi="Avenir Next"/>
          <w:sz w:val="21"/>
          <w:szCs w:val="21"/>
        </w:rPr>
      </w:pPr>
    </w:p>
    <w:sectPr w:rsidR="00521C99" w:rsidRPr="001B3CAB" w:rsidSect="00F20AA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08F8B" w14:textId="77777777" w:rsidR="00E30F13" w:rsidRDefault="00E30F13">
      <w:r>
        <w:separator/>
      </w:r>
    </w:p>
  </w:endnote>
  <w:endnote w:type="continuationSeparator" w:id="0">
    <w:p w14:paraId="1349C0DD" w14:textId="77777777" w:rsidR="00E30F13" w:rsidRDefault="00E3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E939" w14:textId="77777777" w:rsidR="005000AD" w:rsidRDefault="005000AD" w:rsidP="00521C99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6B83F" w14:textId="77777777" w:rsidR="00E30F13" w:rsidRDefault="00E30F13">
      <w:r>
        <w:separator/>
      </w:r>
    </w:p>
  </w:footnote>
  <w:footnote w:type="continuationSeparator" w:id="0">
    <w:p w14:paraId="41EDF6C2" w14:textId="77777777" w:rsidR="00E30F13" w:rsidRDefault="00E3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0319" w14:textId="77777777" w:rsidR="005000AD" w:rsidRPr="00664136" w:rsidRDefault="00325013">
    <w:pPr>
      <w:pStyle w:val="Header"/>
      <w:rPr>
        <w:rFonts w:ascii="Avenir Next" w:hAnsi="Avenir Next"/>
        <w:i/>
        <w:sz w:val="21"/>
        <w:szCs w:val="21"/>
      </w:rPr>
    </w:pPr>
    <w:r w:rsidRPr="00664136">
      <w:rPr>
        <w:rFonts w:ascii="Avenir Next" w:hAnsi="Avenir Next"/>
        <w:sz w:val="21"/>
        <w:szCs w:val="21"/>
      </w:rPr>
      <w:t xml:space="preserve">Green </w:t>
    </w:r>
    <w:r w:rsidRPr="00664136">
      <w:rPr>
        <w:rFonts w:ascii="Avenir Next" w:hAnsi="Avenir Next"/>
        <w:i/>
        <w:sz w:val="21"/>
        <w:szCs w:val="21"/>
      </w:rPr>
      <w:t>Curriculum Vitae</w:t>
    </w:r>
  </w:p>
  <w:p w14:paraId="1F459F70" w14:textId="77777777" w:rsidR="00325013" w:rsidRPr="00664136" w:rsidRDefault="00325013">
    <w:pPr>
      <w:pStyle w:val="Header"/>
      <w:rPr>
        <w:rFonts w:ascii="Avenir Next" w:hAnsi="Avenir Next"/>
        <w:sz w:val="21"/>
        <w:szCs w:val="21"/>
      </w:rPr>
    </w:pPr>
    <w:r w:rsidRPr="00664136">
      <w:rPr>
        <w:rFonts w:ascii="Avenir Next" w:hAnsi="Avenir Next"/>
        <w:sz w:val="21"/>
        <w:szCs w:val="21"/>
      </w:rPr>
      <w:t xml:space="preserve">Page </w:t>
    </w:r>
    <w:r w:rsidRPr="00664136">
      <w:rPr>
        <w:rFonts w:ascii="Avenir Next" w:hAnsi="Avenir Next"/>
        <w:sz w:val="21"/>
        <w:szCs w:val="21"/>
      </w:rPr>
      <w:fldChar w:fldCharType="begin"/>
    </w:r>
    <w:r w:rsidRPr="00664136">
      <w:rPr>
        <w:rFonts w:ascii="Avenir Next" w:hAnsi="Avenir Next"/>
        <w:sz w:val="21"/>
        <w:szCs w:val="21"/>
      </w:rPr>
      <w:instrText xml:space="preserve"> PAGE </w:instrText>
    </w:r>
    <w:r w:rsidRPr="00664136">
      <w:rPr>
        <w:rFonts w:ascii="Avenir Next" w:hAnsi="Avenir Next"/>
        <w:sz w:val="21"/>
        <w:szCs w:val="21"/>
      </w:rPr>
      <w:fldChar w:fldCharType="separate"/>
    </w:r>
    <w:r w:rsidR="00BE2B58" w:rsidRPr="00664136">
      <w:rPr>
        <w:rFonts w:ascii="Avenir Next" w:hAnsi="Avenir Next"/>
        <w:noProof/>
        <w:sz w:val="21"/>
        <w:szCs w:val="21"/>
      </w:rPr>
      <w:t>7</w:t>
    </w:r>
    <w:r w:rsidRPr="00664136">
      <w:rPr>
        <w:rFonts w:ascii="Avenir Next" w:hAnsi="Avenir Next"/>
        <w:sz w:val="21"/>
        <w:szCs w:val="2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47"/>
    <w:rsid w:val="000325D7"/>
    <w:rsid w:val="00036B3A"/>
    <w:rsid w:val="00046A0A"/>
    <w:rsid w:val="000571D1"/>
    <w:rsid w:val="00064ABE"/>
    <w:rsid w:val="00071AA1"/>
    <w:rsid w:val="00074D4A"/>
    <w:rsid w:val="00075EFB"/>
    <w:rsid w:val="000B6029"/>
    <w:rsid w:val="000C38F7"/>
    <w:rsid w:val="000C3E5A"/>
    <w:rsid w:val="000C5088"/>
    <w:rsid w:val="000D45D6"/>
    <w:rsid w:val="000F44E3"/>
    <w:rsid w:val="000F7F79"/>
    <w:rsid w:val="0011455D"/>
    <w:rsid w:val="00116797"/>
    <w:rsid w:val="00117CAE"/>
    <w:rsid w:val="00136B48"/>
    <w:rsid w:val="0016328C"/>
    <w:rsid w:val="001640A9"/>
    <w:rsid w:val="0016499F"/>
    <w:rsid w:val="00167709"/>
    <w:rsid w:val="00172BB8"/>
    <w:rsid w:val="00180EDD"/>
    <w:rsid w:val="00187B3B"/>
    <w:rsid w:val="00191932"/>
    <w:rsid w:val="00191F9A"/>
    <w:rsid w:val="001A67CA"/>
    <w:rsid w:val="001A7743"/>
    <w:rsid w:val="001B3CAB"/>
    <w:rsid w:val="001D0962"/>
    <w:rsid w:val="001D6070"/>
    <w:rsid w:val="001E6439"/>
    <w:rsid w:val="001F4AF6"/>
    <w:rsid w:val="00200D75"/>
    <w:rsid w:val="002037F8"/>
    <w:rsid w:val="00242204"/>
    <w:rsid w:val="002454E7"/>
    <w:rsid w:val="00252E23"/>
    <w:rsid w:val="0026086D"/>
    <w:rsid w:val="002669EF"/>
    <w:rsid w:val="00267482"/>
    <w:rsid w:val="00276E47"/>
    <w:rsid w:val="002772CE"/>
    <w:rsid w:val="002804AB"/>
    <w:rsid w:val="0028439F"/>
    <w:rsid w:val="00295B94"/>
    <w:rsid w:val="002D74C0"/>
    <w:rsid w:val="002E0225"/>
    <w:rsid w:val="002E02FD"/>
    <w:rsid w:val="002E0A70"/>
    <w:rsid w:val="003101E5"/>
    <w:rsid w:val="00325013"/>
    <w:rsid w:val="00332C7E"/>
    <w:rsid w:val="00337B33"/>
    <w:rsid w:val="003460E3"/>
    <w:rsid w:val="003518B8"/>
    <w:rsid w:val="00356ACF"/>
    <w:rsid w:val="003831C1"/>
    <w:rsid w:val="003926EB"/>
    <w:rsid w:val="003A5A9B"/>
    <w:rsid w:val="003A5FB6"/>
    <w:rsid w:val="003B087C"/>
    <w:rsid w:val="003D4C57"/>
    <w:rsid w:val="003D5468"/>
    <w:rsid w:val="003E56D8"/>
    <w:rsid w:val="003F4497"/>
    <w:rsid w:val="00404F91"/>
    <w:rsid w:val="004108E2"/>
    <w:rsid w:val="00415265"/>
    <w:rsid w:val="004177A8"/>
    <w:rsid w:val="004515BE"/>
    <w:rsid w:val="00464943"/>
    <w:rsid w:val="00471209"/>
    <w:rsid w:val="00475E69"/>
    <w:rsid w:val="004A4D49"/>
    <w:rsid w:val="004A530A"/>
    <w:rsid w:val="004A56BF"/>
    <w:rsid w:val="004B43EC"/>
    <w:rsid w:val="004E7D39"/>
    <w:rsid w:val="004F4775"/>
    <w:rsid w:val="005000AD"/>
    <w:rsid w:val="0051001F"/>
    <w:rsid w:val="00521C99"/>
    <w:rsid w:val="005555A3"/>
    <w:rsid w:val="0058498E"/>
    <w:rsid w:val="005F0A34"/>
    <w:rsid w:val="0063764F"/>
    <w:rsid w:val="0064305F"/>
    <w:rsid w:val="0065775E"/>
    <w:rsid w:val="00664136"/>
    <w:rsid w:val="00692010"/>
    <w:rsid w:val="006A0B19"/>
    <w:rsid w:val="006A60AA"/>
    <w:rsid w:val="006B1BC7"/>
    <w:rsid w:val="006B3D16"/>
    <w:rsid w:val="006B6BB8"/>
    <w:rsid w:val="006D166C"/>
    <w:rsid w:val="006D795A"/>
    <w:rsid w:val="006F358D"/>
    <w:rsid w:val="006F5B41"/>
    <w:rsid w:val="00700DF6"/>
    <w:rsid w:val="007133CE"/>
    <w:rsid w:val="0072284D"/>
    <w:rsid w:val="007312B6"/>
    <w:rsid w:val="00745D85"/>
    <w:rsid w:val="0075533D"/>
    <w:rsid w:val="00756FE1"/>
    <w:rsid w:val="007760A9"/>
    <w:rsid w:val="007A53EE"/>
    <w:rsid w:val="007B3A34"/>
    <w:rsid w:val="007B442F"/>
    <w:rsid w:val="007C1E97"/>
    <w:rsid w:val="007C29E8"/>
    <w:rsid w:val="007E6331"/>
    <w:rsid w:val="00802C08"/>
    <w:rsid w:val="00804776"/>
    <w:rsid w:val="00826D2B"/>
    <w:rsid w:val="0083117A"/>
    <w:rsid w:val="008328FD"/>
    <w:rsid w:val="0084439E"/>
    <w:rsid w:val="00846BB9"/>
    <w:rsid w:val="00853502"/>
    <w:rsid w:val="008558BB"/>
    <w:rsid w:val="00860E4C"/>
    <w:rsid w:val="00862151"/>
    <w:rsid w:val="00874E31"/>
    <w:rsid w:val="00882120"/>
    <w:rsid w:val="008826A1"/>
    <w:rsid w:val="00886A37"/>
    <w:rsid w:val="00896338"/>
    <w:rsid w:val="008B23B9"/>
    <w:rsid w:val="008C0629"/>
    <w:rsid w:val="008C3E65"/>
    <w:rsid w:val="008C49D5"/>
    <w:rsid w:val="008E5723"/>
    <w:rsid w:val="008E7023"/>
    <w:rsid w:val="00902EC1"/>
    <w:rsid w:val="00905D3B"/>
    <w:rsid w:val="00913884"/>
    <w:rsid w:val="009244B3"/>
    <w:rsid w:val="00932B02"/>
    <w:rsid w:val="00935D03"/>
    <w:rsid w:val="009477E9"/>
    <w:rsid w:val="00971B76"/>
    <w:rsid w:val="00982BCD"/>
    <w:rsid w:val="009871ED"/>
    <w:rsid w:val="009B5015"/>
    <w:rsid w:val="009C5695"/>
    <w:rsid w:val="009C6539"/>
    <w:rsid w:val="009D3979"/>
    <w:rsid w:val="009F717A"/>
    <w:rsid w:val="00A11233"/>
    <w:rsid w:val="00A23349"/>
    <w:rsid w:val="00A30029"/>
    <w:rsid w:val="00A34925"/>
    <w:rsid w:val="00A52627"/>
    <w:rsid w:val="00A54368"/>
    <w:rsid w:val="00A75E37"/>
    <w:rsid w:val="00A92595"/>
    <w:rsid w:val="00AA5FB9"/>
    <w:rsid w:val="00AB338F"/>
    <w:rsid w:val="00AB7C3A"/>
    <w:rsid w:val="00AC61E3"/>
    <w:rsid w:val="00AD607C"/>
    <w:rsid w:val="00AE1D46"/>
    <w:rsid w:val="00AE4393"/>
    <w:rsid w:val="00AF38B2"/>
    <w:rsid w:val="00AF74C6"/>
    <w:rsid w:val="00B03082"/>
    <w:rsid w:val="00B211E1"/>
    <w:rsid w:val="00B27981"/>
    <w:rsid w:val="00B40615"/>
    <w:rsid w:val="00B54A4E"/>
    <w:rsid w:val="00B55914"/>
    <w:rsid w:val="00B566A9"/>
    <w:rsid w:val="00B60C80"/>
    <w:rsid w:val="00B62E05"/>
    <w:rsid w:val="00B828B2"/>
    <w:rsid w:val="00B83A74"/>
    <w:rsid w:val="00B86419"/>
    <w:rsid w:val="00B92064"/>
    <w:rsid w:val="00BA0ED1"/>
    <w:rsid w:val="00BC0525"/>
    <w:rsid w:val="00BE115F"/>
    <w:rsid w:val="00BE2B58"/>
    <w:rsid w:val="00BE595E"/>
    <w:rsid w:val="00C05A36"/>
    <w:rsid w:val="00C37E5D"/>
    <w:rsid w:val="00C527B8"/>
    <w:rsid w:val="00C625D5"/>
    <w:rsid w:val="00C76F54"/>
    <w:rsid w:val="00C83C09"/>
    <w:rsid w:val="00C93F5E"/>
    <w:rsid w:val="00CA7D6F"/>
    <w:rsid w:val="00CB5694"/>
    <w:rsid w:val="00CE4D0B"/>
    <w:rsid w:val="00CF0BC3"/>
    <w:rsid w:val="00CF53D6"/>
    <w:rsid w:val="00CF57E4"/>
    <w:rsid w:val="00D02F7F"/>
    <w:rsid w:val="00D03FB0"/>
    <w:rsid w:val="00D05E25"/>
    <w:rsid w:val="00D1524A"/>
    <w:rsid w:val="00D2760D"/>
    <w:rsid w:val="00D31C3C"/>
    <w:rsid w:val="00D77E85"/>
    <w:rsid w:val="00D8229D"/>
    <w:rsid w:val="00D9179D"/>
    <w:rsid w:val="00DA218C"/>
    <w:rsid w:val="00DB2271"/>
    <w:rsid w:val="00DC3A3A"/>
    <w:rsid w:val="00DE112A"/>
    <w:rsid w:val="00DE4471"/>
    <w:rsid w:val="00DF5163"/>
    <w:rsid w:val="00E0028E"/>
    <w:rsid w:val="00E03BF2"/>
    <w:rsid w:val="00E30F13"/>
    <w:rsid w:val="00E366AF"/>
    <w:rsid w:val="00E473F9"/>
    <w:rsid w:val="00E520CB"/>
    <w:rsid w:val="00E636E2"/>
    <w:rsid w:val="00E764A1"/>
    <w:rsid w:val="00E76C0C"/>
    <w:rsid w:val="00E87A18"/>
    <w:rsid w:val="00E87CBC"/>
    <w:rsid w:val="00E97CAD"/>
    <w:rsid w:val="00EA51F8"/>
    <w:rsid w:val="00EA6CAB"/>
    <w:rsid w:val="00ED3CAE"/>
    <w:rsid w:val="00EF3EFE"/>
    <w:rsid w:val="00F17F2D"/>
    <w:rsid w:val="00F20AA0"/>
    <w:rsid w:val="00F27AB4"/>
    <w:rsid w:val="00F31A32"/>
    <w:rsid w:val="00F541E3"/>
    <w:rsid w:val="00F56D2F"/>
    <w:rsid w:val="00F57936"/>
    <w:rsid w:val="00F623EA"/>
    <w:rsid w:val="00F63B2C"/>
    <w:rsid w:val="00F65778"/>
    <w:rsid w:val="00F72ED2"/>
    <w:rsid w:val="00F73849"/>
    <w:rsid w:val="00F75A8F"/>
    <w:rsid w:val="00FA2BC2"/>
    <w:rsid w:val="00FA3FC4"/>
    <w:rsid w:val="00FA5324"/>
    <w:rsid w:val="00FA67CE"/>
    <w:rsid w:val="00FB4831"/>
    <w:rsid w:val="00FB6383"/>
    <w:rsid w:val="00FC0BF9"/>
    <w:rsid w:val="00FC375D"/>
    <w:rsid w:val="00FC437A"/>
    <w:rsid w:val="00FC723D"/>
    <w:rsid w:val="00FD018D"/>
    <w:rsid w:val="00FE4FE4"/>
    <w:rsid w:val="00FE6409"/>
    <w:rsid w:val="00FF6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7D4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3C9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iblio">
    <w:name w:val="Biblio"/>
    <w:basedOn w:val="Normal"/>
    <w:pPr>
      <w:spacing w:before="240"/>
      <w:ind w:left="360" w:hanging="360"/>
    </w:pPr>
  </w:style>
  <w:style w:type="paragraph" w:customStyle="1" w:styleId="Text">
    <w:name w:val="Text"/>
    <w:basedOn w:val="Normal"/>
    <w:pPr>
      <w:spacing w:line="480" w:lineRule="atLeast"/>
      <w:ind w:firstLine="720"/>
    </w:pPr>
    <w:rPr>
      <w:rFonts w:ascii="Courier" w:hAnsi="Courier"/>
    </w:rPr>
  </w:style>
  <w:style w:type="paragraph" w:customStyle="1" w:styleId="Body">
    <w:name w:val="Body"/>
    <w:basedOn w:val="Normal"/>
    <w:pPr>
      <w:spacing w:after="120"/>
      <w:ind w:left="360" w:hanging="360"/>
    </w:pPr>
  </w:style>
  <w:style w:type="paragraph" w:customStyle="1" w:styleId="Header1">
    <w:name w:val="Header1"/>
    <w:basedOn w:val="Normal"/>
    <w:next w:val="Body"/>
    <w:pPr>
      <w:keepNext/>
      <w:spacing w:after="120"/>
      <w:jc w:val="center"/>
    </w:pPr>
    <w:rPr>
      <w:caps/>
      <w:position w:val="6"/>
      <w:u w:val="single"/>
    </w:rPr>
  </w:style>
  <w:style w:type="paragraph" w:styleId="List">
    <w:name w:val="List"/>
    <w:basedOn w:val="Normal"/>
    <w:pPr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rFonts w:ascii="Times New Roman" w:hAnsi="Times New Roman"/>
      <w:b/>
      <w:bCs/>
      <w:sz w:val="28"/>
    </w:rPr>
  </w:style>
  <w:style w:type="paragraph" w:styleId="BodyText">
    <w:name w:val="Body Text"/>
    <w:basedOn w:val="Normal"/>
    <w:pPr>
      <w:widowControl w:val="0"/>
      <w:ind w:right="-90"/>
    </w:pPr>
    <w:rPr>
      <w:bCs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Pr>
      <w:rFonts w:ascii="Courier New" w:hAnsi="Courier New"/>
      <w:szCs w:val="24"/>
    </w:rPr>
  </w:style>
  <w:style w:type="table" w:styleId="TableGrid">
    <w:name w:val="Table Grid"/>
    <w:basedOn w:val="TableNormal"/>
    <w:rsid w:val="00A0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C2551"/>
    <w:rPr>
      <w:color w:val="0000FF"/>
      <w:u w:val="single"/>
    </w:rPr>
  </w:style>
  <w:style w:type="paragraph" w:styleId="TOC5">
    <w:name w:val="toc 5"/>
    <w:basedOn w:val="Normal"/>
    <w:next w:val="Normal"/>
    <w:autoRedefine/>
    <w:semiHidden/>
    <w:rsid w:val="003101E5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</w:rPr>
  </w:style>
  <w:style w:type="character" w:styleId="FollowedHyperlink">
    <w:name w:val="FollowedHyperlink"/>
    <w:uiPriority w:val="99"/>
    <w:semiHidden/>
    <w:unhideWhenUsed/>
    <w:rsid w:val="0011679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E4471"/>
    <w:rPr>
      <w:rFonts w:ascii="Times New Roman" w:eastAsia="MS Mincho" w:hAnsi="Times New Roman"/>
      <w:szCs w:val="24"/>
    </w:rPr>
  </w:style>
  <w:style w:type="character" w:customStyle="1" w:styleId="FootnoteTextChar">
    <w:name w:val="Footnote Text Char"/>
    <w:link w:val="FootnoteText"/>
    <w:uiPriority w:val="99"/>
    <w:rsid w:val="00DE4471"/>
    <w:rPr>
      <w:rFonts w:ascii="Times New Roman" w:eastAsia="MS Mincho" w:hAnsi="Times New Roman"/>
      <w:sz w:val="24"/>
      <w:szCs w:val="24"/>
    </w:rPr>
  </w:style>
  <w:style w:type="paragraph" w:customStyle="1" w:styleId="Nop">
    <w:name w:val="Nop"/>
    <w:basedOn w:val="Normal"/>
    <w:next w:val="Body"/>
    <w:rsid w:val="003B087C"/>
    <w:pPr>
      <w:spacing w:line="480" w:lineRule="auto"/>
    </w:pPr>
    <w:rPr>
      <w:rFonts w:ascii="Times New Roman" w:eastAsia="MS Mincho" w:hAnsi="Times New Roman" w:cs="Courier New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5694"/>
    <w:rPr>
      <w:rFonts w:ascii="Courier" w:eastAsiaTheme="minorEastAsia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94"/>
    <w:rPr>
      <w:rFonts w:ascii="Courier" w:eastAsiaTheme="minorEastAsia" w:hAnsi="Courier" w:cstheme="minorBidi"/>
      <w:sz w:val="21"/>
      <w:szCs w:val="21"/>
    </w:rPr>
  </w:style>
  <w:style w:type="paragraph" w:customStyle="1" w:styleId="p1">
    <w:name w:val="p1"/>
    <w:basedOn w:val="Normal"/>
    <w:rsid w:val="00745D85"/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24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%3A%2F%2Fbranchcollective.org&amp;data=02%7C01%7Cla.green%40northeastern.edu%7C702986de2777489016de08d6650cf73e%7Ca8eec281aaa34daeac9b9a398b9215e7%7C0%7C0%7C636807503703130801&amp;sdata=%2FmqwGfRHeSvhyQr5vyNoOaQIhoIrLu0Dm3gDndcu0ok%3D&amp;reserved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MORGAN GREEN</vt:lpstr>
    </vt:vector>
  </TitlesOfParts>
  <Company>Yale University</Company>
  <LinksUpToDate>false</LinksUpToDate>
  <CharactersWithSpaces>23330</CharactersWithSpaces>
  <SharedDoc>false</SharedDoc>
  <HLinks>
    <vt:vector size="6" baseType="variant">
      <vt:variant>
        <vt:i4>5767244</vt:i4>
      </vt:variant>
      <vt:variant>
        <vt:i4>0</vt:i4>
      </vt:variant>
      <vt:variant>
        <vt:i4>0</vt:i4>
      </vt:variant>
      <vt:variant>
        <vt:i4>5</vt:i4>
      </vt:variant>
      <vt:variant>
        <vt:lpwstr>mailto:la.green@neu.edu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MORGAN GREEN</dc:title>
  <dc:subject/>
  <dc:creator>lmg42</dc:creator>
  <cp:keywords/>
  <dc:description/>
  <cp:lastModifiedBy>Green, Laura</cp:lastModifiedBy>
  <cp:revision>19</cp:revision>
  <cp:lastPrinted>2021-03-05T19:44:00Z</cp:lastPrinted>
  <dcterms:created xsi:type="dcterms:W3CDTF">2018-09-04T20:40:00Z</dcterms:created>
  <dcterms:modified xsi:type="dcterms:W3CDTF">2021-03-05T21:01:00Z</dcterms:modified>
</cp:coreProperties>
</file>