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F03C69" w14:textId="77777777" w:rsidR="001E247D" w:rsidRPr="00CF3CB5" w:rsidRDefault="008608D6" w:rsidP="001F2B8B">
      <w:pPr>
        <w:ind w:left="-720"/>
        <w:jc w:val="center"/>
        <w:rPr>
          <w:b/>
          <w:bCs/>
          <w:smallCaps/>
          <w:color w:val="000000"/>
          <w:sz w:val="28"/>
          <w:szCs w:val="28"/>
        </w:rPr>
      </w:pPr>
      <w:r w:rsidRPr="00CF3CB5">
        <w:rPr>
          <w:b/>
          <w:bCs/>
          <w:smallCaps/>
          <w:color w:val="000000"/>
          <w:sz w:val="28"/>
          <w:szCs w:val="28"/>
        </w:rPr>
        <w:t>Stacey Katz Bourns</w:t>
      </w:r>
    </w:p>
    <w:p w14:paraId="4F4A607C" w14:textId="77777777" w:rsidR="00A629E9" w:rsidRDefault="00787351" w:rsidP="001F2B8B">
      <w:pPr>
        <w:ind w:left="-720"/>
        <w:jc w:val="center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Northeastern University</w:t>
      </w:r>
    </w:p>
    <w:p w14:paraId="736454CD" w14:textId="77777777" w:rsidR="00B8146F" w:rsidRPr="00CF3CB5" w:rsidRDefault="00B8146F" w:rsidP="001F2B8B">
      <w:pPr>
        <w:ind w:left="-72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Department of World Languages and Cultures</w:t>
      </w:r>
    </w:p>
    <w:p w14:paraId="6B1641EB" w14:textId="77777777" w:rsidR="00787351" w:rsidRPr="00CF3CB5" w:rsidRDefault="00787351" w:rsidP="001F2B8B">
      <w:pPr>
        <w:ind w:left="-720"/>
        <w:jc w:val="center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360 Huntington Avenue</w:t>
      </w:r>
      <w:r w:rsidR="00B0057E" w:rsidRPr="00CF3CB5">
        <w:rPr>
          <w:color w:val="000000"/>
          <w:sz w:val="22"/>
          <w:szCs w:val="22"/>
        </w:rPr>
        <w:t xml:space="preserve">, </w:t>
      </w:r>
      <w:r w:rsidR="00A7669D" w:rsidRPr="00CF3CB5">
        <w:rPr>
          <w:color w:val="000000"/>
          <w:sz w:val="22"/>
          <w:szCs w:val="22"/>
        </w:rPr>
        <w:t>433 Meserve Hall</w:t>
      </w:r>
      <w:r w:rsidR="004D7A66">
        <w:rPr>
          <w:color w:val="000000"/>
          <w:sz w:val="22"/>
          <w:szCs w:val="22"/>
        </w:rPr>
        <w:t xml:space="preserve">, </w:t>
      </w:r>
      <w:r w:rsidRPr="00CF3CB5">
        <w:rPr>
          <w:color w:val="000000"/>
          <w:sz w:val="22"/>
          <w:szCs w:val="22"/>
        </w:rPr>
        <w:t>Boston, MA 02115</w:t>
      </w:r>
    </w:p>
    <w:p w14:paraId="4FEBC18A" w14:textId="77777777" w:rsidR="001F2B8B" w:rsidRPr="00CF3CB5" w:rsidRDefault="0009199F" w:rsidP="001F2B8B">
      <w:pPr>
        <w:ind w:left="-720"/>
        <w:jc w:val="center"/>
        <w:rPr>
          <w:color w:val="000000"/>
          <w:sz w:val="22"/>
          <w:szCs w:val="22"/>
        </w:rPr>
      </w:pPr>
      <w:hyperlink r:id="rId7" w:history="1">
        <w:r w:rsidRPr="00CF3CB5">
          <w:rPr>
            <w:rStyle w:val="Hyperlink"/>
            <w:sz w:val="22"/>
            <w:szCs w:val="22"/>
          </w:rPr>
          <w:t>s.bourns@northeastern.edu</w:t>
        </w:r>
      </w:hyperlink>
    </w:p>
    <w:p w14:paraId="226CBE00" w14:textId="77777777" w:rsidR="00455108" w:rsidRDefault="00455108" w:rsidP="001A0EB8">
      <w:pPr>
        <w:pStyle w:val="Heading4"/>
        <w:spacing w:after="100" w:afterAutospacing="1"/>
        <w:ind w:left="-720"/>
        <w:rPr>
          <w:bCs/>
          <w:smallCaps/>
          <w:szCs w:val="28"/>
        </w:rPr>
      </w:pPr>
    </w:p>
    <w:p w14:paraId="40C1CAEF" w14:textId="77777777" w:rsidR="001F2B8B" w:rsidRPr="00CF3CB5" w:rsidRDefault="009E392F" w:rsidP="001A0EB8">
      <w:pPr>
        <w:pStyle w:val="Heading4"/>
        <w:spacing w:after="100" w:afterAutospacing="1"/>
        <w:ind w:left="-720"/>
        <w:rPr>
          <w:bCs/>
          <w:smallCaps/>
          <w:szCs w:val="28"/>
        </w:rPr>
      </w:pPr>
      <w:r w:rsidRPr="00CF3CB5">
        <w:rPr>
          <w:bCs/>
          <w:smallCaps/>
          <w:szCs w:val="28"/>
        </w:rPr>
        <w:t>Education</w:t>
      </w:r>
    </w:p>
    <w:p w14:paraId="659310DB" w14:textId="77777777" w:rsidR="001F2B8B" w:rsidRPr="00CF3CB5" w:rsidRDefault="001F2B8B" w:rsidP="00BE134B">
      <w:pPr>
        <w:pStyle w:val="PlainText"/>
        <w:outlineLvl w:val="0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b/>
          <w:bCs/>
          <w:color w:val="000000"/>
          <w:sz w:val="22"/>
        </w:rPr>
        <w:t>Ph.D.</w:t>
      </w:r>
      <w:r w:rsidRPr="00CF3CB5">
        <w:rPr>
          <w:rFonts w:ascii="Times New Roman" w:hAnsi="Times New Roman"/>
          <w:color w:val="000000"/>
          <w:sz w:val="22"/>
        </w:rPr>
        <w:t xml:space="preserve">  </w:t>
      </w:r>
      <w:r w:rsidRPr="00CF3CB5">
        <w:rPr>
          <w:rFonts w:ascii="Times New Roman" w:hAnsi="Times New Roman"/>
          <w:color w:val="000000"/>
          <w:sz w:val="22"/>
        </w:rPr>
        <w:tab/>
      </w:r>
      <w:r w:rsidR="00512474" w:rsidRPr="00CF3CB5">
        <w:rPr>
          <w:rFonts w:ascii="Times New Roman" w:hAnsi="Times New Roman"/>
          <w:color w:val="000000"/>
          <w:sz w:val="22"/>
        </w:rPr>
        <w:tab/>
      </w:r>
      <w:r w:rsidRPr="00CF3CB5">
        <w:rPr>
          <w:rFonts w:ascii="Times New Roman" w:hAnsi="Times New Roman"/>
          <w:color w:val="000000"/>
          <w:sz w:val="22"/>
        </w:rPr>
        <w:t>French Linguistics, University of Texas at Austin</w:t>
      </w:r>
      <w:r w:rsidR="00D87CF8" w:rsidRPr="00CF3CB5">
        <w:rPr>
          <w:rFonts w:ascii="Times New Roman" w:hAnsi="Times New Roman"/>
          <w:color w:val="000000"/>
          <w:sz w:val="22"/>
        </w:rPr>
        <w:t xml:space="preserve"> </w:t>
      </w:r>
    </w:p>
    <w:p w14:paraId="55FAA030" w14:textId="77777777" w:rsidR="001F2B8B" w:rsidRPr="00CF3CB5" w:rsidRDefault="006D07AA" w:rsidP="00BE134B">
      <w:pPr>
        <w:pStyle w:val="PlainText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color w:val="000000"/>
          <w:sz w:val="22"/>
        </w:rPr>
        <w:t xml:space="preserve"> </w:t>
      </w:r>
      <w:r w:rsidRPr="00CF3CB5">
        <w:rPr>
          <w:rFonts w:ascii="Times New Roman" w:hAnsi="Times New Roman"/>
          <w:color w:val="000000"/>
          <w:sz w:val="22"/>
        </w:rPr>
        <w:tab/>
        <w:t xml:space="preserve">    </w:t>
      </w:r>
      <w:r w:rsidR="00512474" w:rsidRPr="00CF3CB5">
        <w:rPr>
          <w:rFonts w:ascii="Times New Roman" w:hAnsi="Times New Roman"/>
          <w:color w:val="000000"/>
          <w:sz w:val="22"/>
        </w:rPr>
        <w:tab/>
      </w:r>
      <w:r w:rsidR="001F2B8B" w:rsidRPr="00CF3CB5">
        <w:rPr>
          <w:rFonts w:ascii="Times New Roman" w:hAnsi="Times New Roman"/>
          <w:color w:val="000000"/>
          <w:sz w:val="22"/>
        </w:rPr>
        <w:t>Dissertation:</w:t>
      </w:r>
      <w:r w:rsidR="004C52E0" w:rsidRPr="00CF3CB5">
        <w:rPr>
          <w:rFonts w:ascii="Times New Roman" w:hAnsi="Times New Roman"/>
          <w:color w:val="000000"/>
          <w:sz w:val="22"/>
        </w:rPr>
        <w:t xml:space="preserve"> </w:t>
      </w:r>
      <w:r w:rsidR="001F2B8B" w:rsidRPr="00CF3CB5">
        <w:rPr>
          <w:rFonts w:ascii="Times New Roman" w:hAnsi="Times New Roman"/>
          <w:i/>
          <w:color w:val="000000"/>
          <w:sz w:val="22"/>
        </w:rPr>
        <w:t xml:space="preserve">The Syntactic and Pragmatic Properties of the </w:t>
      </w:r>
      <w:proofErr w:type="spellStart"/>
      <w:r w:rsidR="001F2B8B" w:rsidRPr="00CF3CB5">
        <w:rPr>
          <w:rFonts w:ascii="Times New Roman" w:hAnsi="Times New Roman"/>
          <w:color w:val="000000"/>
          <w:sz w:val="22"/>
        </w:rPr>
        <w:t>C’est</w:t>
      </w:r>
      <w:proofErr w:type="spellEnd"/>
      <w:r w:rsidR="001F2B8B" w:rsidRPr="00CF3CB5">
        <w:rPr>
          <w:rFonts w:ascii="Times New Roman" w:hAnsi="Times New Roman"/>
          <w:i/>
          <w:color w:val="000000"/>
          <w:sz w:val="22"/>
        </w:rPr>
        <w:t>-Cleft Construction</w:t>
      </w:r>
      <w:r w:rsidR="001F2B8B" w:rsidRPr="00CF3CB5">
        <w:rPr>
          <w:rFonts w:ascii="Times New Roman" w:hAnsi="Times New Roman"/>
          <w:color w:val="000000"/>
          <w:sz w:val="22"/>
        </w:rPr>
        <w:t xml:space="preserve"> </w:t>
      </w:r>
    </w:p>
    <w:p w14:paraId="0AE02A3B" w14:textId="77777777" w:rsidR="00BE134B" w:rsidRPr="00CF3CB5" w:rsidRDefault="006D07AA" w:rsidP="00BE134B">
      <w:pPr>
        <w:pStyle w:val="PlainText"/>
        <w:spacing w:after="120"/>
        <w:ind w:firstLine="720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color w:val="000000"/>
          <w:sz w:val="22"/>
        </w:rPr>
        <w:t xml:space="preserve">    </w:t>
      </w:r>
      <w:r w:rsidR="00512474" w:rsidRPr="00CF3CB5">
        <w:rPr>
          <w:rFonts w:ascii="Times New Roman" w:hAnsi="Times New Roman"/>
          <w:color w:val="000000"/>
          <w:sz w:val="22"/>
        </w:rPr>
        <w:tab/>
      </w:r>
      <w:r w:rsidR="004C52E0" w:rsidRPr="00CF3CB5">
        <w:rPr>
          <w:rFonts w:ascii="Times New Roman" w:hAnsi="Times New Roman"/>
          <w:color w:val="000000"/>
          <w:sz w:val="22"/>
        </w:rPr>
        <w:t xml:space="preserve">Director: </w:t>
      </w:r>
      <w:r w:rsidR="001F2B8B" w:rsidRPr="00CF3CB5">
        <w:rPr>
          <w:rFonts w:ascii="Times New Roman" w:hAnsi="Times New Roman"/>
          <w:color w:val="000000"/>
          <w:sz w:val="22"/>
        </w:rPr>
        <w:t>Knud Lambrecht</w:t>
      </w:r>
    </w:p>
    <w:p w14:paraId="54C0D646" w14:textId="77777777" w:rsidR="001F2B8B" w:rsidRPr="00CF3CB5" w:rsidRDefault="001F2B8B" w:rsidP="00BE134B">
      <w:pPr>
        <w:pStyle w:val="PlainText"/>
        <w:spacing w:after="120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b/>
          <w:bCs/>
          <w:color w:val="000000"/>
          <w:sz w:val="22"/>
        </w:rPr>
        <w:t>M.A.</w:t>
      </w:r>
      <w:r w:rsidRPr="00CF3CB5">
        <w:rPr>
          <w:rFonts w:ascii="Times New Roman" w:hAnsi="Times New Roman"/>
          <w:color w:val="000000"/>
          <w:sz w:val="22"/>
        </w:rPr>
        <w:t xml:space="preserve">   </w:t>
      </w:r>
      <w:r w:rsidRPr="00CF3CB5">
        <w:rPr>
          <w:rFonts w:ascii="Times New Roman" w:hAnsi="Times New Roman"/>
          <w:color w:val="000000"/>
          <w:sz w:val="22"/>
        </w:rPr>
        <w:tab/>
      </w:r>
      <w:r w:rsidR="00512474" w:rsidRPr="00CF3CB5">
        <w:rPr>
          <w:rFonts w:ascii="Times New Roman" w:hAnsi="Times New Roman"/>
          <w:color w:val="000000"/>
          <w:sz w:val="22"/>
        </w:rPr>
        <w:tab/>
      </w:r>
      <w:r w:rsidRPr="00CF3CB5">
        <w:rPr>
          <w:rFonts w:ascii="Times New Roman" w:hAnsi="Times New Roman"/>
          <w:color w:val="000000"/>
          <w:sz w:val="22"/>
        </w:rPr>
        <w:t>French Literature, University of Michigan</w:t>
      </w:r>
      <w:r w:rsidR="00DA7D6A" w:rsidRPr="00CF3CB5">
        <w:rPr>
          <w:rFonts w:ascii="Times New Roman" w:hAnsi="Times New Roman"/>
          <w:color w:val="000000"/>
          <w:sz w:val="22"/>
        </w:rPr>
        <w:t xml:space="preserve"> </w:t>
      </w:r>
      <w:r w:rsidR="00AB3A1A" w:rsidRPr="00CF3CB5">
        <w:rPr>
          <w:rFonts w:ascii="Times New Roman" w:hAnsi="Times New Roman"/>
          <w:color w:val="000000"/>
          <w:sz w:val="22"/>
        </w:rPr>
        <w:t xml:space="preserve"> </w:t>
      </w:r>
      <w:r w:rsidRPr="00CF3CB5">
        <w:rPr>
          <w:rFonts w:ascii="Times New Roman" w:hAnsi="Times New Roman"/>
          <w:color w:val="000000"/>
          <w:sz w:val="22"/>
        </w:rPr>
        <w:t xml:space="preserve"> </w:t>
      </w:r>
    </w:p>
    <w:p w14:paraId="04E92828" w14:textId="77777777" w:rsidR="003249A9" w:rsidRPr="00CF3CB5" w:rsidRDefault="001F2B8B" w:rsidP="00BE134B">
      <w:pPr>
        <w:pStyle w:val="PlainText"/>
        <w:spacing w:after="120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b/>
          <w:bCs/>
          <w:color w:val="000000"/>
          <w:sz w:val="22"/>
        </w:rPr>
        <w:t>B.A.</w:t>
      </w:r>
      <w:r w:rsidRPr="00CF3CB5">
        <w:rPr>
          <w:rFonts w:ascii="Times New Roman" w:hAnsi="Times New Roman"/>
          <w:color w:val="000000"/>
          <w:sz w:val="22"/>
        </w:rPr>
        <w:t xml:space="preserve">    </w:t>
      </w:r>
      <w:r w:rsidRPr="00CF3CB5">
        <w:rPr>
          <w:rFonts w:ascii="Times New Roman" w:hAnsi="Times New Roman"/>
          <w:color w:val="000000"/>
          <w:sz w:val="22"/>
        </w:rPr>
        <w:tab/>
      </w:r>
      <w:r w:rsidR="00512474" w:rsidRPr="00CF3CB5">
        <w:rPr>
          <w:rFonts w:ascii="Times New Roman" w:hAnsi="Times New Roman"/>
          <w:color w:val="000000"/>
          <w:sz w:val="22"/>
        </w:rPr>
        <w:tab/>
      </w:r>
      <w:r w:rsidRPr="00CF3CB5">
        <w:rPr>
          <w:rFonts w:ascii="Times New Roman" w:hAnsi="Times New Roman"/>
          <w:color w:val="000000"/>
          <w:sz w:val="22"/>
        </w:rPr>
        <w:t>French, Tufts University</w:t>
      </w:r>
      <w:r w:rsidR="00500872" w:rsidRPr="00CF3CB5">
        <w:rPr>
          <w:rFonts w:ascii="Times New Roman" w:hAnsi="Times New Roman"/>
          <w:color w:val="000000"/>
          <w:sz w:val="22"/>
        </w:rPr>
        <w:t>,</w:t>
      </w:r>
      <w:r w:rsidR="00CD05C7" w:rsidRPr="00CF3CB5">
        <w:rPr>
          <w:rFonts w:ascii="Times New Roman" w:hAnsi="Times New Roman"/>
          <w:color w:val="000000"/>
          <w:sz w:val="22"/>
        </w:rPr>
        <w:t xml:space="preserve"> </w:t>
      </w:r>
      <w:r w:rsidR="00E53A14" w:rsidRPr="00CF3CB5">
        <w:rPr>
          <w:rFonts w:ascii="Times New Roman" w:hAnsi="Times New Roman"/>
          <w:i/>
          <w:color w:val="000000"/>
          <w:sz w:val="22"/>
        </w:rPr>
        <w:t>magna cum laude</w:t>
      </w:r>
      <w:r w:rsidR="00DA7D6A" w:rsidRPr="00CF3CB5">
        <w:rPr>
          <w:rFonts w:ascii="Times New Roman" w:hAnsi="Times New Roman"/>
          <w:i/>
          <w:color w:val="000000"/>
          <w:sz w:val="22"/>
        </w:rPr>
        <w:t xml:space="preserve"> </w:t>
      </w:r>
      <w:r w:rsidR="00AB3A1A" w:rsidRPr="00CF3CB5">
        <w:rPr>
          <w:rFonts w:ascii="Times New Roman" w:hAnsi="Times New Roman"/>
          <w:color w:val="000000"/>
          <w:sz w:val="22"/>
        </w:rPr>
        <w:t xml:space="preserve"> </w:t>
      </w:r>
      <w:r w:rsidR="00237227" w:rsidRPr="00CF3CB5">
        <w:rPr>
          <w:rFonts w:ascii="Times New Roman" w:hAnsi="Times New Roman"/>
          <w:color w:val="000000"/>
          <w:sz w:val="22"/>
        </w:rPr>
        <w:t xml:space="preserve"> </w:t>
      </w:r>
      <w:r w:rsidRPr="00CF3CB5">
        <w:rPr>
          <w:rFonts w:ascii="Times New Roman" w:hAnsi="Times New Roman"/>
          <w:color w:val="000000"/>
          <w:sz w:val="22"/>
        </w:rPr>
        <w:t xml:space="preserve"> </w:t>
      </w:r>
    </w:p>
    <w:p w14:paraId="7FB62925" w14:textId="77777777" w:rsidR="001B6349" w:rsidRDefault="00E531CB" w:rsidP="004D7A66">
      <w:pPr>
        <w:pStyle w:val="PlainText"/>
        <w:spacing w:after="120"/>
        <w:rPr>
          <w:rFonts w:ascii="Times New Roman" w:hAnsi="Times New Roman"/>
          <w:i/>
          <w:color w:val="000000"/>
          <w:sz w:val="22"/>
        </w:rPr>
      </w:pPr>
      <w:r w:rsidRPr="00CF3CB5">
        <w:rPr>
          <w:rFonts w:ascii="Times New Roman" w:hAnsi="Times New Roman"/>
          <w:b/>
          <w:bCs/>
          <w:color w:val="000000"/>
          <w:sz w:val="22"/>
        </w:rPr>
        <w:t xml:space="preserve">H.S. </w:t>
      </w:r>
      <w:r w:rsidR="00564107" w:rsidRPr="00CF3CB5">
        <w:rPr>
          <w:rFonts w:ascii="Times New Roman" w:hAnsi="Times New Roman"/>
          <w:b/>
          <w:bCs/>
          <w:color w:val="000000"/>
          <w:sz w:val="22"/>
        </w:rPr>
        <w:t>Diploma</w:t>
      </w:r>
      <w:r w:rsidR="00564107" w:rsidRPr="00CF3CB5">
        <w:rPr>
          <w:rFonts w:ascii="Times New Roman" w:hAnsi="Times New Roman"/>
          <w:color w:val="000000"/>
          <w:sz w:val="22"/>
        </w:rPr>
        <w:tab/>
        <w:t xml:space="preserve">Loomis Chaffee School, </w:t>
      </w:r>
      <w:r w:rsidR="00E53A14" w:rsidRPr="00CF3CB5">
        <w:rPr>
          <w:rFonts w:ascii="Times New Roman" w:hAnsi="Times New Roman"/>
          <w:i/>
          <w:color w:val="000000"/>
          <w:sz w:val="22"/>
        </w:rPr>
        <w:t>cum laude</w:t>
      </w:r>
    </w:p>
    <w:p w14:paraId="0A556D80" w14:textId="77777777" w:rsidR="004D7A66" w:rsidRPr="004D7A66" w:rsidRDefault="004D7A66" w:rsidP="004D7A66">
      <w:pPr>
        <w:pStyle w:val="PlainText"/>
        <w:spacing w:after="120"/>
        <w:rPr>
          <w:rFonts w:ascii="Times New Roman" w:hAnsi="Times New Roman"/>
          <w:iCs/>
          <w:color w:val="000000"/>
          <w:sz w:val="22"/>
        </w:rPr>
      </w:pPr>
    </w:p>
    <w:p w14:paraId="0A568120" w14:textId="77777777" w:rsidR="001F2B8B" w:rsidRPr="00CF3CB5" w:rsidRDefault="00DA7D6A" w:rsidP="001A0EB8">
      <w:pPr>
        <w:pStyle w:val="Heading4"/>
        <w:spacing w:after="100" w:afterAutospacing="1"/>
        <w:ind w:left="-720"/>
        <w:rPr>
          <w:bCs/>
          <w:smallCaps/>
          <w:szCs w:val="28"/>
        </w:rPr>
      </w:pPr>
      <w:r w:rsidRPr="00CF3CB5">
        <w:rPr>
          <w:bCs/>
          <w:smallCaps/>
          <w:szCs w:val="28"/>
        </w:rPr>
        <w:t>Academic appointments</w:t>
      </w:r>
    </w:p>
    <w:p w14:paraId="33A44FE3" w14:textId="77777777" w:rsidR="0038641B" w:rsidRPr="00C430EF" w:rsidRDefault="0038641B" w:rsidP="0038641B">
      <w:pPr>
        <w:pStyle w:val="Heading4"/>
        <w:rPr>
          <w:b w:val="0"/>
          <w:bCs/>
          <w:sz w:val="22"/>
        </w:rPr>
      </w:pPr>
      <w:r>
        <w:rPr>
          <w:sz w:val="22"/>
        </w:rPr>
        <w:t xml:space="preserve">Northeastern University, </w:t>
      </w:r>
      <w:r w:rsidRPr="00C430EF">
        <w:rPr>
          <w:b w:val="0"/>
          <w:bCs/>
          <w:sz w:val="22"/>
        </w:rPr>
        <w:t xml:space="preserve">Department of </w:t>
      </w:r>
      <w:r w:rsidR="003273F9">
        <w:rPr>
          <w:b w:val="0"/>
          <w:bCs/>
          <w:sz w:val="22"/>
        </w:rPr>
        <w:t>World Languages and Cultures</w:t>
      </w:r>
      <w:r w:rsidRPr="00C430EF">
        <w:rPr>
          <w:b w:val="0"/>
          <w:bCs/>
          <w:sz w:val="22"/>
        </w:rPr>
        <w:t>, Boston, MA</w:t>
      </w:r>
    </w:p>
    <w:p w14:paraId="41999833" w14:textId="6C08EAF8" w:rsidR="0038641B" w:rsidRDefault="0038641B" w:rsidP="0038641B">
      <w:pPr>
        <w:ind w:left="720"/>
        <w:rPr>
          <w:color w:val="000000"/>
          <w:sz w:val="22"/>
        </w:rPr>
      </w:pPr>
      <w:r w:rsidRPr="00CF3CB5">
        <w:rPr>
          <w:i/>
          <w:color w:val="000000"/>
          <w:sz w:val="22"/>
        </w:rPr>
        <w:t xml:space="preserve">Professor </w:t>
      </w:r>
      <w:r w:rsidRPr="00CF3CB5">
        <w:rPr>
          <w:color w:val="000000"/>
          <w:sz w:val="22"/>
        </w:rPr>
        <w:t>(</w:t>
      </w:r>
      <w:r w:rsidR="00B21FAC">
        <w:rPr>
          <w:color w:val="000000"/>
          <w:sz w:val="22"/>
        </w:rPr>
        <w:t>tenured</w:t>
      </w:r>
      <w:r w:rsidRPr="00CF3CB5">
        <w:rPr>
          <w:color w:val="000000"/>
          <w:sz w:val="22"/>
        </w:rPr>
        <w:t>),</w:t>
      </w:r>
      <w:r w:rsidRPr="00CF3CB5">
        <w:rPr>
          <w:i/>
          <w:color w:val="000000"/>
          <w:sz w:val="22"/>
        </w:rPr>
        <w:t xml:space="preserve"> </w:t>
      </w:r>
      <w:r w:rsidRPr="00CF3CB5">
        <w:rPr>
          <w:color w:val="000000"/>
          <w:sz w:val="22"/>
        </w:rPr>
        <w:t>2016</w:t>
      </w:r>
      <w:r w:rsidR="003B5B76">
        <w:rPr>
          <w:color w:val="000000"/>
          <w:sz w:val="22"/>
        </w:rPr>
        <w:t>–</w:t>
      </w:r>
      <w:r w:rsidRPr="00CF3CB5">
        <w:rPr>
          <w:color w:val="000000"/>
          <w:sz w:val="22"/>
        </w:rPr>
        <w:t>present</w:t>
      </w:r>
    </w:p>
    <w:p w14:paraId="3C70A31C" w14:textId="26E31DF7" w:rsidR="00B8146F" w:rsidRPr="00CF3CB5" w:rsidRDefault="00B8146F" w:rsidP="0038641B">
      <w:pPr>
        <w:ind w:left="720"/>
        <w:rPr>
          <w:i/>
          <w:color w:val="000000"/>
          <w:sz w:val="22"/>
        </w:rPr>
      </w:pPr>
      <w:r w:rsidRPr="00B8146F">
        <w:rPr>
          <w:i/>
          <w:iCs/>
          <w:color w:val="000000"/>
          <w:sz w:val="22"/>
        </w:rPr>
        <w:t xml:space="preserve">Chair, </w:t>
      </w:r>
      <w:r>
        <w:rPr>
          <w:color w:val="000000"/>
          <w:sz w:val="22"/>
        </w:rPr>
        <w:t>2025</w:t>
      </w:r>
      <w:r w:rsidR="003B5B76">
        <w:rPr>
          <w:color w:val="000000"/>
          <w:sz w:val="22"/>
        </w:rPr>
        <w:t>–</w:t>
      </w:r>
      <w:r>
        <w:rPr>
          <w:color w:val="000000"/>
          <w:sz w:val="22"/>
        </w:rPr>
        <w:t>present</w:t>
      </w:r>
    </w:p>
    <w:p w14:paraId="482E470F" w14:textId="369890F3" w:rsidR="0038641B" w:rsidRPr="00CF3CB5" w:rsidRDefault="0038641B" w:rsidP="0038641B">
      <w:pPr>
        <w:ind w:left="720"/>
        <w:rPr>
          <w:color w:val="000000"/>
          <w:sz w:val="22"/>
        </w:rPr>
      </w:pPr>
      <w:r w:rsidRPr="00CF3CB5">
        <w:rPr>
          <w:i/>
          <w:color w:val="000000"/>
          <w:sz w:val="22"/>
        </w:rPr>
        <w:t xml:space="preserve">Director of the World Languages Center, </w:t>
      </w:r>
      <w:r w:rsidRPr="00CF3CB5">
        <w:rPr>
          <w:color w:val="000000"/>
          <w:sz w:val="22"/>
        </w:rPr>
        <w:t>2016</w:t>
      </w:r>
      <w:r w:rsidR="003B5B76">
        <w:rPr>
          <w:color w:val="000000"/>
          <w:sz w:val="22"/>
        </w:rPr>
        <w:t>–</w:t>
      </w:r>
      <w:r w:rsidR="00B8146F">
        <w:rPr>
          <w:color w:val="000000"/>
          <w:sz w:val="22"/>
        </w:rPr>
        <w:t>2025</w:t>
      </w:r>
    </w:p>
    <w:p w14:paraId="3268D4C7" w14:textId="77777777" w:rsidR="0038641B" w:rsidRPr="00CF3CB5" w:rsidRDefault="0038641B" w:rsidP="0038641B">
      <w:pPr>
        <w:ind w:left="720"/>
        <w:rPr>
          <w:color w:val="000000"/>
          <w:sz w:val="22"/>
        </w:rPr>
      </w:pPr>
    </w:p>
    <w:p w14:paraId="7AB7B752" w14:textId="77777777" w:rsidR="0038641B" w:rsidRPr="00CF3CB5" w:rsidRDefault="0038641B" w:rsidP="0038641B">
      <w:pPr>
        <w:pStyle w:val="Heading4"/>
        <w:rPr>
          <w:sz w:val="22"/>
        </w:rPr>
      </w:pPr>
      <w:r>
        <w:rPr>
          <w:sz w:val="22"/>
        </w:rPr>
        <w:t xml:space="preserve">Harvard University, </w:t>
      </w:r>
      <w:r w:rsidRPr="00C430EF">
        <w:rPr>
          <w:b w:val="0"/>
          <w:bCs/>
          <w:sz w:val="22"/>
        </w:rPr>
        <w:t>Department of Romance Languages and Literatures, Cambridge, MA</w:t>
      </w:r>
    </w:p>
    <w:p w14:paraId="7500CD9B" w14:textId="3C7E50B1" w:rsidR="0038641B" w:rsidRPr="00CF3CB5" w:rsidRDefault="0038641B" w:rsidP="0038641B">
      <w:pPr>
        <w:ind w:left="720"/>
        <w:rPr>
          <w:i/>
          <w:color w:val="000000"/>
          <w:sz w:val="22"/>
        </w:rPr>
      </w:pPr>
      <w:r w:rsidRPr="00CF3CB5">
        <w:rPr>
          <w:i/>
          <w:color w:val="000000"/>
          <w:sz w:val="22"/>
        </w:rPr>
        <w:t xml:space="preserve">Director of Language Programs, </w:t>
      </w:r>
      <w:r w:rsidRPr="00CF3CB5">
        <w:rPr>
          <w:color w:val="000000"/>
          <w:sz w:val="22"/>
        </w:rPr>
        <w:t>2009</w:t>
      </w:r>
      <w:r w:rsidR="003B5B76">
        <w:rPr>
          <w:color w:val="000000"/>
          <w:sz w:val="22"/>
        </w:rPr>
        <w:t>–</w:t>
      </w:r>
      <w:r w:rsidRPr="00CF3CB5">
        <w:rPr>
          <w:color w:val="000000"/>
          <w:sz w:val="22"/>
        </w:rPr>
        <w:t>2016</w:t>
      </w:r>
    </w:p>
    <w:p w14:paraId="3ADCA713" w14:textId="3F83F645" w:rsidR="0038641B" w:rsidRPr="00CF3CB5" w:rsidRDefault="0038641B" w:rsidP="0038641B">
      <w:pPr>
        <w:ind w:left="720"/>
        <w:rPr>
          <w:i/>
          <w:color w:val="000000"/>
          <w:sz w:val="22"/>
        </w:rPr>
      </w:pPr>
      <w:r w:rsidRPr="00CF3CB5">
        <w:rPr>
          <w:i/>
          <w:color w:val="000000"/>
          <w:sz w:val="22"/>
        </w:rPr>
        <w:t xml:space="preserve">Senior Lecturer of French, </w:t>
      </w:r>
      <w:r w:rsidRPr="00CF3CB5">
        <w:rPr>
          <w:color w:val="000000"/>
          <w:sz w:val="22"/>
        </w:rPr>
        <w:t>2012</w:t>
      </w:r>
      <w:r w:rsidR="003B5B76">
        <w:rPr>
          <w:color w:val="000000"/>
          <w:sz w:val="22"/>
        </w:rPr>
        <w:t>–</w:t>
      </w:r>
      <w:r w:rsidRPr="00CF3CB5">
        <w:rPr>
          <w:color w:val="000000"/>
          <w:sz w:val="22"/>
        </w:rPr>
        <w:t>2016</w:t>
      </w:r>
    </w:p>
    <w:p w14:paraId="3E024FCE" w14:textId="3843F3F9" w:rsidR="0038641B" w:rsidRPr="00CF3CB5" w:rsidRDefault="0038641B" w:rsidP="0038641B">
      <w:pPr>
        <w:ind w:left="720"/>
        <w:rPr>
          <w:i/>
          <w:color w:val="000000"/>
          <w:sz w:val="22"/>
        </w:rPr>
      </w:pPr>
      <w:r w:rsidRPr="00CF3CB5">
        <w:rPr>
          <w:i/>
          <w:color w:val="000000"/>
          <w:sz w:val="22"/>
        </w:rPr>
        <w:t xml:space="preserve">Senior Preceptor of French, </w:t>
      </w:r>
      <w:r w:rsidRPr="00CF3CB5">
        <w:rPr>
          <w:color w:val="000000"/>
          <w:sz w:val="22"/>
        </w:rPr>
        <w:t>2009</w:t>
      </w:r>
      <w:r w:rsidR="003B5B76">
        <w:rPr>
          <w:color w:val="000000"/>
          <w:sz w:val="22"/>
        </w:rPr>
        <w:t>–</w:t>
      </w:r>
      <w:r w:rsidRPr="00CF3CB5">
        <w:rPr>
          <w:color w:val="000000"/>
          <w:sz w:val="22"/>
        </w:rPr>
        <w:t>2011</w:t>
      </w:r>
    </w:p>
    <w:p w14:paraId="79BC6BBF" w14:textId="77777777" w:rsidR="0038641B" w:rsidRPr="00CF3CB5" w:rsidRDefault="0038641B" w:rsidP="0038641B">
      <w:pPr>
        <w:ind w:left="720"/>
        <w:rPr>
          <w:color w:val="000000"/>
          <w:sz w:val="22"/>
        </w:rPr>
      </w:pPr>
    </w:p>
    <w:p w14:paraId="4C7E7D64" w14:textId="77777777" w:rsidR="0038641B" w:rsidRPr="00CF3CB5" w:rsidRDefault="0038641B" w:rsidP="0038641B">
      <w:pPr>
        <w:pStyle w:val="Heading4"/>
        <w:rPr>
          <w:sz w:val="22"/>
        </w:rPr>
      </w:pPr>
      <w:r>
        <w:rPr>
          <w:sz w:val="22"/>
        </w:rPr>
        <w:t xml:space="preserve">University of Utah, </w:t>
      </w:r>
      <w:r w:rsidRPr="00C430EF">
        <w:rPr>
          <w:b w:val="0"/>
          <w:bCs/>
          <w:sz w:val="22"/>
        </w:rPr>
        <w:t>Department of Languages and Literature, Salt Lake City, UT</w:t>
      </w:r>
    </w:p>
    <w:p w14:paraId="2B9D3AAC" w14:textId="7B0DE01A" w:rsidR="0038641B" w:rsidRPr="00CF3CB5" w:rsidRDefault="0038641B" w:rsidP="0038641B">
      <w:pPr>
        <w:pStyle w:val="PlainText"/>
        <w:ind w:left="720"/>
        <w:outlineLvl w:val="0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i/>
          <w:color w:val="000000"/>
          <w:sz w:val="22"/>
        </w:rPr>
        <w:t xml:space="preserve">Associate Professor of French </w:t>
      </w:r>
      <w:r w:rsidRPr="00CF3CB5">
        <w:rPr>
          <w:rFonts w:ascii="Times New Roman" w:hAnsi="Times New Roman"/>
          <w:color w:val="000000"/>
          <w:sz w:val="22"/>
        </w:rPr>
        <w:t>(</w:t>
      </w:r>
      <w:r w:rsidR="00B21FAC">
        <w:rPr>
          <w:rFonts w:ascii="Times New Roman" w:hAnsi="Times New Roman"/>
          <w:color w:val="000000"/>
          <w:sz w:val="22"/>
        </w:rPr>
        <w:t>tenured</w:t>
      </w:r>
      <w:r w:rsidRPr="00CF3CB5">
        <w:rPr>
          <w:rFonts w:ascii="Times New Roman" w:hAnsi="Times New Roman"/>
          <w:color w:val="000000"/>
          <w:sz w:val="22"/>
        </w:rPr>
        <w:t>),</w:t>
      </w:r>
      <w:r w:rsidRPr="00CF3CB5">
        <w:rPr>
          <w:rFonts w:ascii="Times New Roman" w:hAnsi="Times New Roman"/>
          <w:i/>
          <w:color w:val="000000"/>
          <w:sz w:val="22"/>
        </w:rPr>
        <w:t xml:space="preserve"> </w:t>
      </w:r>
      <w:r w:rsidRPr="00CF3CB5">
        <w:rPr>
          <w:rFonts w:ascii="Times New Roman" w:hAnsi="Times New Roman"/>
          <w:color w:val="000000"/>
          <w:sz w:val="22"/>
        </w:rPr>
        <w:t>2004</w:t>
      </w:r>
      <w:r w:rsidR="00122BCA">
        <w:rPr>
          <w:rFonts w:ascii="Times New Roman" w:hAnsi="Times New Roman"/>
          <w:color w:val="000000"/>
          <w:sz w:val="22"/>
        </w:rPr>
        <w:t>–</w:t>
      </w:r>
      <w:r w:rsidRPr="00CF3CB5">
        <w:rPr>
          <w:rFonts w:ascii="Times New Roman" w:hAnsi="Times New Roman"/>
          <w:color w:val="000000"/>
          <w:sz w:val="22"/>
        </w:rPr>
        <w:t>2009</w:t>
      </w:r>
    </w:p>
    <w:p w14:paraId="4B821332" w14:textId="4ED546E9" w:rsidR="0038641B" w:rsidRPr="00CF3CB5" w:rsidRDefault="0038641B" w:rsidP="00293DFF">
      <w:pPr>
        <w:pStyle w:val="PlainText"/>
        <w:ind w:left="720"/>
        <w:outlineLvl w:val="0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i/>
          <w:color w:val="000000"/>
          <w:sz w:val="22"/>
        </w:rPr>
        <w:t xml:space="preserve">Assistant Professor of French </w:t>
      </w:r>
      <w:r w:rsidRPr="00CF3CB5">
        <w:rPr>
          <w:rFonts w:ascii="Times New Roman" w:hAnsi="Times New Roman"/>
          <w:iCs/>
          <w:color w:val="000000"/>
          <w:sz w:val="22"/>
        </w:rPr>
        <w:t>(tenure track),</w:t>
      </w:r>
      <w:r w:rsidRPr="00CF3CB5">
        <w:rPr>
          <w:rFonts w:ascii="Times New Roman" w:hAnsi="Times New Roman"/>
          <w:i/>
          <w:color w:val="000000"/>
          <w:sz w:val="22"/>
        </w:rPr>
        <w:t xml:space="preserve"> </w:t>
      </w:r>
      <w:r w:rsidRPr="00CF3CB5">
        <w:rPr>
          <w:rFonts w:ascii="Times New Roman" w:hAnsi="Times New Roman"/>
          <w:color w:val="000000"/>
          <w:sz w:val="22"/>
        </w:rPr>
        <w:t>200</w:t>
      </w:r>
      <w:r w:rsidR="00122BCA">
        <w:rPr>
          <w:rFonts w:ascii="Times New Roman" w:hAnsi="Times New Roman"/>
          <w:color w:val="000000"/>
          <w:sz w:val="22"/>
        </w:rPr>
        <w:t>1–</w:t>
      </w:r>
      <w:r w:rsidRPr="00CF3CB5">
        <w:rPr>
          <w:rFonts w:ascii="Times New Roman" w:hAnsi="Times New Roman"/>
          <w:color w:val="000000"/>
          <w:sz w:val="22"/>
        </w:rPr>
        <w:t>2004</w:t>
      </w:r>
    </w:p>
    <w:p w14:paraId="58274346" w14:textId="56CAA875" w:rsidR="0038641B" w:rsidRDefault="0038641B" w:rsidP="0038641B">
      <w:pPr>
        <w:pStyle w:val="PlainText"/>
        <w:ind w:left="720"/>
        <w:outlineLvl w:val="0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i/>
          <w:color w:val="000000"/>
          <w:sz w:val="22"/>
        </w:rPr>
        <w:t>Adjunct Associate Professor of Linguistics,</w:t>
      </w:r>
      <w:r w:rsidRPr="00CF3CB5">
        <w:rPr>
          <w:rFonts w:ascii="Times New Roman" w:hAnsi="Times New Roman"/>
          <w:color w:val="000000"/>
          <w:sz w:val="22"/>
        </w:rPr>
        <w:t xml:space="preserve"> Department of Linguistics, 2006</w:t>
      </w:r>
      <w:r w:rsidR="00122BCA">
        <w:rPr>
          <w:rFonts w:ascii="Times New Roman" w:hAnsi="Times New Roman"/>
          <w:color w:val="000000"/>
          <w:sz w:val="22"/>
        </w:rPr>
        <w:t>–</w:t>
      </w:r>
      <w:r w:rsidRPr="00CF3CB5">
        <w:rPr>
          <w:rFonts w:ascii="Times New Roman" w:hAnsi="Times New Roman"/>
          <w:color w:val="000000"/>
          <w:sz w:val="22"/>
        </w:rPr>
        <w:t>2009</w:t>
      </w:r>
    </w:p>
    <w:p w14:paraId="286B5CEF" w14:textId="39D90581" w:rsidR="00293DFF" w:rsidRPr="00CF3CB5" w:rsidRDefault="00293DFF" w:rsidP="0038641B">
      <w:pPr>
        <w:pStyle w:val="PlainText"/>
        <w:ind w:left="720"/>
        <w:outlineLvl w:val="0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i/>
          <w:color w:val="000000"/>
          <w:sz w:val="22"/>
        </w:rPr>
        <w:t xml:space="preserve">French Language Program Director, </w:t>
      </w:r>
      <w:r w:rsidRPr="00CF3CB5">
        <w:rPr>
          <w:rFonts w:ascii="Times New Roman" w:hAnsi="Times New Roman"/>
          <w:color w:val="000000"/>
          <w:sz w:val="22"/>
        </w:rPr>
        <w:t>200</w:t>
      </w:r>
      <w:r>
        <w:rPr>
          <w:rFonts w:ascii="Times New Roman" w:hAnsi="Times New Roman"/>
          <w:color w:val="000000"/>
          <w:sz w:val="22"/>
        </w:rPr>
        <w:t>1–</w:t>
      </w:r>
      <w:r w:rsidRPr="00CF3CB5">
        <w:rPr>
          <w:rFonts w:ascii="Times New Roman" w:hAnsi="Times New Roman"/>
          <w:color w:val="000000"/>
          <w:sz w:val="22"/>
        </w:rPr>
        <w:t>2009</w:t>
      </w:r>
    </w:p>
    <w:p w14:paraId="754CB3A9" w14:textId="77777777" w:rsidR="0038641B" w:rsidRPr="00CF3CB5" w:rsidRDefault="0038641B" w:rsidP="0038641B">
      <w:pPr>
        <w:pStyle w:val="PlainText"/>
        <w:ind w:left="720" w:firstLine="360"/>
        <w:outlineLvl w:val="0"/>
        <w:rPr>
          <w:rFonts w:ascii="Times New Roman" w:hAnsi="Times New Roman"/>
          <w:color w:val="000000"/>
          <w:sz w:val="22"/>
        </w:rPr>
      </w:pPr>
    </w:p>
    <w:p w14:paraId="1A95556E" w14:textId="77777777" w:rsidR="0038641B" w:rsidRPr="00CF3CB5" w:rsidRDefault="0038641B" w:rsidP="0038641B">
      <w:pPr>
        <w:pStyle w:val="PlainText"/>
        <w:outlineLvl w:val="0"/>
        <w:rPr>
          <w:rFonts w:ascii="Times New Roman" w:hAnsi="Times New Roman"/>
          <w:b/>
          <w:color w:val="000000"/>
          <w:sz w:val="22"/>
        </w:rPr>
      </w:pPr>
      <w:r w:rsidRPr="00CF3CB5">
        <w:rPr>
          <w:rFonts w:ascii="Times New Roman" w:hAnsi="Times New Roman"/>
          <w:b/>
          <w:color w:val="000000"/>
          <w:sz w:val="22"/>
        </w:rPr>
        <w:t xml:space="preserve">Montclair State University, </w:t>
      </w:r>
      <w:r w:rsidRPr="00C430EF">
        <w:rPr>
          <w:rFonts w:ascii="Times New Roman" w:hAnsi="Times New Roman"/>
          <w:bCs/>
          <w:color w:val="000000"/>
          <w:sz w:val="22"/>
        </w:rPr>
        <w:t>French, German, and Russian Department, Upper Montclair, NJ</w:t>
      </w:r>
      <w:r w:rsidRPr="00CF3CB5">
        <w:rPr>
          <w:rFonts w:ascii="Times New Roman" w:hAnsi="Times New Roman"/>
          <w:b/>
          <w:color w:val="000000"/>
          <w:sz w:val="22"/>
        </w:rPr>
        <w:t xml:space="preserve"> </w:t>
      </w:r>
    </w:p>
    <w:p w14:paraId="6DFB1A2D" w14:textId="173C50F3" w:rsidR="0038641B" w:rsidRPr="00CF3CB5" w:rsidRDefault="0038641B" w:rsidP="0038641B">
      <w:pPr>
        <w:pStyle w:val="PlainText"/>
        <w:ind w:left="720"/>
        <w:outlineLvl w:val="0"/>
        <w:rPr>
          <w:rFonts w:ascii="Times New Roman" w:hAnsi="Times New Roman"/>
          <w:color w:val="000000"/>
          <w:sz w:val="22"/>
        </w:rPr>
      </w:pPr>
      <w:r w:rsidRPr="00CF3CB5">
        <w:rPr>
          <w:rFonts w:ascii="Times New Roman" w:hAnsi="Times New Roman"/>
          <w:i/>
          <w:color w:val="000000"/>
          <w:sz w:val="22"/>
        </w:rPr>
        <w:t xml:space="preserve">Assistant Professor of French </w:t>
      </w:r>
      <w:r w:rsidRPr="00CF3CB5">
        <w:rPr>
          <w:rFonts w:ascii="Times New Roman" w:hAnsi="Times New Roman"/>
          <w:color w:val="000000"/>
          <w:sz w:val="22"/>
        </w:rPr>
        <w:t>(tenure track),</w:t>
      </w:r>
      <w:r w:rsidRPr="00CF3CB5">
        <w:rPr>
          <w:rFonts w:ascii="Times New Roman" w:hAnsi="Times New Roman"/>
          <w:i/>
          <w:color w:val="000000"/>
          <w:sz w:val="22"/>
        </w:rPr>
        <w:t xml:space="preserve"> </w:t>
      </w:r>
      <w:r w:rsidRPr="00CF3CB5">
        <w:rPr>
          <w:rFonts w:ascii="Times New Roman" w:hAnsi="Times New Roman"/>
          <w:color w:val="000000"/>
          <w:sz w:val="22"/>
        </w:rPr>
        <w:t>1997</w:t>
      </w:r>
      <w:r w:rsidR="00122BCA">
        <w:rPr>
          <w:rFonts w:ascii="Times New Roman" w:hAnsi="Times New Roman"/>
          <w:color w:val="000000"/>
          <w:sz w:val="22"/>
        </w:rPr>
        <w:t>–</w:t>
      </w:r>
      <w:r w:rsidRPr="00CF3CB5">
        <w:rPr>
          <w:rFonts w:ascii="Times New Roman" w:hAnsi="Times New Roman"/>
          <w:color w:val="000000"/>
          <w:sz w:val="22"/>
        </w:rPr>
        <w:t>2001</w:t>
      </w:r>
    </w:p>
    <w:p w14:paraId="5528198C" w14:textId="77777777" w:rsidR="001B6349" w:rsidRDefault="001B6349" w:rsidP="001A0EB8">
      <w:pPr>
        <w:pStyle w:val="Heading4"/>
        <w:spacing w:after="100" w:afterAutospacing="1"/>
        <w:ind w:left="-720"/>
        <w:rPr>
          <w:bCs/>
          <w:smallCaps/>
          <w:szCs w:val="28"/>
        </w:rPr>
      </w:pPr>
    </w:p>
    <w:p w14:paraId="7E68EA98" w14:textId="77777777" w:rsidR="001F2B8B" w:rsidRPr="00CF3CB5" w:rsidRDefault="008262B9" w:rsidP="001A0EB8">
      <w:pPr>
        <w:pStyle w:val="Heading4"/>
        <w:spacing w:after="100" w:afterAutospacing="1"/>
        <w:ind w:left="-720"/>
        <w:rPr>
          <w:bCs/>
          <w:smallCaps/>
          <w:szCs w:val="28"/>
        </w:rPr>
      </w:pPr>
      <w:r w:rsidRPr="00CF3CB5">
        <w:rPr>
          <w:bCs/>
          <w:smallCaps/>
          <w:szCs w:val="28"/>
        </w:rPr>
        <w:t>Publications</w:t>
      </w:r>
    </w:p>
    <w:p w14:paraId="19FCC826" w14:textId="77777777" w:rsidR="001F2B8B" w:rsidRPr="00CF3CB5" w:rsidRDefault="005E534E" w:rsidP="001A0EB8">
      <w:pPr>
        <w:pStyle w:val="Heading4"/>
        <w:spacing w:after="100" w:afterAutospacing="1"/>
        <w:ind w:left="-720"/>
        <w:rPr>
          <w:sz w:val="22"/>
          <w:szCs w:val="22"/>
        </w:rPr>
      </w:pPr>
      <w:r>
        <w:rPr>
          <w:sz w:val="22"/>
          <w:szCs w:val="22"/>
        </w:rPr>
        <w:tab/>
      </w:r>
      <w:r w:rsidR="001F2B8B" w:rsidRPr="00CF3CB5">
        <w:rPr>
          <w:sz w:val="22"/>
          <w:szCs w:val="22"/>
        </w:rPr>
        <w:t>Books</w:t>
      </w:r>
    </w:p>
    <w:p w14:paraId="0FD4A52B" w14:textId="417EE20E" w:rsidR="004F3C6B" w:rsidRPr="004F3C6B" w:rsidRDefault="004F3C6B" w:rsidP="004F3C6B">
      <w:pPr>
        <w:ind w:left="720" w:hanging="720"/>
        <w:rPr>
          <w:sz w:val="22"/>
          <w:szCs w:val="22"/>
        </w:rPr>
      </w:pPr>
      <w:r w:rsidRPr="004F3C6B">
        <w:rPr>
          <w:sz w:val="22"/>
          <w:szCs w:val="22"/>
        </w:rPr>
        <w:t>Bourns, Stacey Katz, ed. Forthcoming</w:t>
      </w:r>
      <w:r w:rsidR="006E2549">
        <w:rPr>
          <w:sz w:val="22"/>
          <w:szCs w:val="22"/>
        </w:rPr>
        <w:t xml:space="preserve"> (February 2027)</w:t>
      </w:r>
      <w:r w:rsidRPr="004F3C6B">
        <w:rPr>
          <w:sz w:val="22"/>
          <w:szCs w:val="22"/>
        </w:rPr>
        <w:t xml:space="preserve">. </w:t>
      </w:r>
      <w:r w:rsidRPr="004F3C6B">
        <w:rPr>
          <w:i/>
          <w:sz w:val="22"/>
          <w:szCs w:val="22"/>
        </w:rPr>
        <w:t>The Art of Teaching French</w:t>
      </w:r>
      <w:r w:rsidRPr="004F3C6B">
        <w:rPr>
          <w:sz w:val="22"/>
          <w:szCs w:val="22"/>
        </w:rPr>
        <w:t>. Georgetown University Press.</w:t>
      </w:r>
    </w:p>
    <w:p w14:paraId="3E4CCCEA" w14:textId="77777777" w:rsidR="004F3C6B" w:rsidRDefault="004F3C6B" w:rsidP="004F3C6B">
      <w:pPr>
        <w:ind w:left="720" w:hanging="720"/>
        <w:rPr>
          <w:sz w:val="22"/>
          <w:szCs w:val="22"/>
        </w:rPr>
      </w:pPr>
    </w:p>
    <w:p w14:paraId="6BD10A8E" w14:textId="76639582" w:rsidR="004F3C6B" w:rsidRPr="004F3C6B" w:rsidRDefault="004F3C6B" w:rsidP="004F3C6B">
      <w:pPr>
        <w:ind w:left="720" w:hanging="720"/>
        <w:rPr>
          <w:sz w:val="22"/>
          <w:szCs w:val="22"/>
        </w:rPr>
      </w:pPr>
      <w:r w:rsidRPr="004F3C6B">
        <w:rPr>
          <w:sz w:val="22"/>
          <w:szCs w:val="22"/>
        </w:rPr>
        <w:t>Bourns, Stacey Katz, Cheryl</w:t>
      </w:r>
      <w:r w:rsidR="00474255">
        <w:rPr>
          <w:sz w:val="22"/>
          <w:szCs w:val="22"/>
        </w:rPr>
        <w:t xml:space="preserve"> Krueger</w:t>
      </w:r>
      <w:r w:rsidRPr="004F3C6B">
        <w:rPr>
          <w:sz w:val="22"/>
          <w:szCs w:val="22"/>
        </w:rPr>
        <w:t xml:space="preserve">, and Nicole Mills. 2020. </w:t>
      </w:r>
      <w:r w:rsidRPr="004F3C6B">
        <w:rPr>
          <w:i/>
          <w:sz w:val="22"/>
          <w:szCs w:val="22"/>
        </w:rPr>
        <w:t>Perspectives on Teaching Language and Content</w:t>
      </w:r>
      <w:r w:rsidRPr="004F3C6B">
        <w:rPr>
          <w:sz w:val="22"/>
          <w:szCs w:val="22"/>
        </w:rPr>
        <w:t>. Yale University Press.</w:t>
      </w:r>
    </w:p>
    <w:p w14:paraId="291B2B1A" w14:textId="77777777" w:rsidR="004F3C6B" w:rsidRDefault="004F3C6B" w:rsidP="004F3C6B">
      <w:pPr>
        <w:ind w:left="720" w:hanging="720"/>
        <w:rPr>
          <w:sz w:val="22"/>
          <w:szCs w:val="22"/>
        </w:rPr>
      </w:pPr>
    </w:p>
    <w:p w14:paraId="4D8EE2AB" w14:textId="5ACE995B" w:rsidR="004F3C6B" w:rsidRPr="004F3C6B" w:rsidRDefault="004F3C6B" w:rsidP="004F3C6B">
      <w:pPr>
        <w:ind w:left="720" w:hanging="720"/>
        <w:rPr>
          <w:sz w:val="22"/>
          <w:szCs w:val="22"/>
        </w:rPr>
      </w:pPr>
      <w:r w:rsidRPr="004F3C6B">
        <w:rPr>
          <w:sz w:val="22"/>
          <w:szCs w:val="22"/>
        </w:rPr>
        <w:t xml:space="preserve">Bourns, Stacey Katz, and Lindsy </w:t>
      </w:r>
      <w:r w:rsidR="00E75F94">
        <w:rPr>
          <w:sz w:val="22"/>
          <w:szCs w:val="22"/>
        </w:rPr>
        <w:t xml:space="preserve">L. </w:t>
      </w:r>
      <w:r w:rsidRPr="004F3C6B">
        <w:rPr>
          <w:sz w:val="22"/>
          <w:szCs w:val="22"/>
        </w:rPr>
        <w:t xml:space="preserve">Myers, eds. 2014. </w:t>
      </w:r>
      <w:r w:rsidRPr="004F3C6B">
        <w:rPr>
          <w:i/>
          <w:sz w:val="22"/>
          <w:szCs w:val="22"/>
        </w:rPr>
        <w:t>Perspectives on Linguistic Structure and Context</w:t>
      </w:r>
      <w:r w:rsidRPr="004F3C6B">
        <w:rPr>
          <w:sz w:val="22"/>
          <w:szCs w:val="22"/>
        </w:rPr>
        <w:t>. John Benjamins.</w:t>
      </w:r>
    </w:p>
    <w:p w14:paraId="540B85AD" w14:textId="77777777" w:rsidR="004F3C6B" w:rsidRDefault="004F3C6B" w:rsidP="004F3C6B">
      <w:pPr>
        <w:ind w:left="720" w:hanging="720"/>
        <w:rPr>
          <w:sz w:val="22"/>
          <w:szCs w:val="22"/>
        </w:rPr>
      </w:pPr>
    </w:p>
    <w:p w14:paraId="7D9AA856" w14:textId="12514D34" w:rsidR="004F3C6B" w:rsidRPr="004F3C6B" w:rsidRDefault="004F3C6B" w:rsidP="004F3C6B">
      <w:pPr>
        <w:ind w:left="720" w:hanging="720"/>
        <w:rPr>
          <w:sz w:val="22"/>
          <w:szCs w:val="22"/>
        </w:rPr>
      </w:pPr>
      <w:r w:rsidRPr="004F3C6B">
        <w:rPr>
          <w:sz w:val="22"/>
          <w:szCs w:val="22"/>
        </w:rPr>
        <w:t xml:space="preserve">Bourns, Stacey Katz. 2013. </w:t>
      </w:r>
      <w:r w:rsidRPr="004F3C6B">
        <w:rPr>
          <w:i/>
          <w:sz w:val="22"/>
          <w:szCs w:val="22"/>
        </w:rPr>
        <w:t>Contextualized French Grammar: A Handbook</w:t>
      </w:r>
      <w:r w:rsidRPr="004F3C6B">
        <w:rPr>
          <w:sz w:val="22"/>
          <w:szCs w:val="22"/>
        </w:rPr>
        <w:t>. Cengage.</w:t>
      </w:r>
    </w:p>
    <w:p w14:paraId="75A0ACCB" w14:textId="77777777" w:rsidR="004F3C6B" w:rsidRDefault="004F3C6B" w:rsidP="004F3C6B">
      <w:pPr>
        <w:ind w:left="720" w:hanging="720"/>
        <w:rPr>
          <w:sz w:val="22"/>
          <w:szCs w:val="22"/>
        </w:rPr>
      </w:pPr>
    </w:p>
    <w:p w14:paraId="3138F2DD" w14:textId="0D738E32" w:rsidR="004F3C6B" w:rsidRPr="004F3C6B" w:rsidRDefault="004F3C6B" w:rsidP="004F3C6B">
      <w:pPr>
        <w:ind w:left="720" w:hanging="720"/>
        <w:rPr>
          <w:sz w:val="22"/>
          <w:szCs w:val="22"/>
        </w:rPr>
      </w:pPr>
      <w:r w:rsidRPr="004F3C6B">
        <w:rPr>
          <w:sz w:val="22"/>
          <w:szCs w:val="22"/>
        </w:rPr>
        <w:t>Katz, Stacey</w:t>
      </w:r>
      <w:r w:rsidR="00761048">
        <w:rPr>
          <w:sz w:val="22"/>
          <w:szCs w:val="22"/>
        </w:rPr>
        <w:t xml:space="preserve"> L.</w:t>
      </w:r>
      <w:r w:rsidRPr="004F3C6B">
        <w:rPr>
          <w:sz w:val="22"/>
          <w:szCs w:val="22"/>
        </w:rPr>
        <w:t xml:space="preserve">, and Johanna Watzinger-Tharp, eds. 2008. </w:t>
      </w:r>
      <w:r w:rsidRPr="004F3C6B">
        <w:rPr>
          <w:i/>
          <w:sz w:val="22"/>
          <w:szCs w:val="22"/>
        </w:rPr>
        <w:t>Conceptions of L2 Grammar: Theoretical Approaches and Their Application in the L2 Classroom</w:t>
      </w:r>
      <w:r w:rsidRPr="004F3C6B">
        <w:rPr>
          <w:sz w:val="22"/>
          <w:szCs w:val="22"/>
        </w:rPr>
        <w:t>. Cengage.</w:t>
      </w:r>
    </w:p>
    <w:p w14:paraId="377843FE" w14:textId="77777777" w:rsidR="004F3C6B" w:rsidRDefault="004F3C6B" w:rsidP="004F3C6B">
      <w:pPr>
        <w:ind w:left="720" w:hanging="720"/>
        <w:rPr>
          <w:sz w:val="22"/>
          <w:szCs w:val="22"/>
        </w:rPr>
      </w:pPr>
    </w:p>
    <w:p w14:paraId="70C9D948" w14:textId="7DC94DAC" w:rsidR="004F3C6B" w:rsidRPr="004F3C6B" w:rsidRDefault="004F3C6B" w:rsidP="004F3C6B">
      <w:pPr>
        <w:ind w:left="720" w:hanging="720"/>
        <w:rPr>
          <w:sz w:val="22"/>
          <w:szCs w:val="22"/>
        </w:rPr>
      </w:pPr>
      <w:r w:rsidRPr="004F3C6B">
        <w:rPr>
          <w:sz w:val="22"/>
          <w:szCs w:val="22"/>
        </w:rPr>
        <w:t>Katz, Stacey</w:t>
      </w:r>
      <w:r w:rsidR="00A562C1">
        <w:rPr>
          <w:sz w:val="22"/>
          <w:szCs w:val="22"/>
        </w:rPr>
        <w:t xml:space="preserve"> L.</w:t>
      </w:r>
      <w:r w:rsidRPr="004F3C6B">
        <w:rPr>
          <w:sz w:val="22"/>
          <w:szCs w:val="22"/>
        </w:rPr>
        <w:t xml:space="preserve">, and Carl </w:t>
      </w:r>
      <w:r w:rsidR="00372B16">
        <w:rPr>
          <w:sz w:val="22"/>
          <w:szCs w:val="22"/>
        </w:rPr>
        <w:t xml:space="preserve">S. </w:t>
      </w:r>
      <w:r w:rsidRPr="004F3C6B">
        <w:rPr>
          <w:sz w:val="22"/>
          <w:szCs w:val="22"/>
        </w:rPr>
        <w:t xml:space="preserve">Blyth. 2007. </w:t>
      </w:r>
      <w:r w:rsidRPr="004F3C6B">
        <w:rPr>
          <w:i/>
          <w:sz w:val="22"/>
          <w:szCs w:val="22"/>
        </w:rPr>
        <w:t>Teaching French Grammar in Context: Theory and Practice</w:t>
      </w:r>
      <w:r w:rsidRPr="004F3C6B">
        <w:rPr>
          <w:sz w:val="22"/>
          <w:szCs w:val="22"/>
        </w:rPr>
        <w:t>. Yale University Press.</w:t>
      </w:r>
    </w:p>
    <w:p w14:paraId="349A3865" w14:textId="77777777" w:rsidR="004F3C6B" w:rsidRPr="00350DC7" w:rsidRDefault="004F3C6B" w:rsidP="004F3C6B">
      <w:pPr>
        <w:ind w:left="720" w:hanging="720"/>
      </w:pPr>
    </w:p>
    <w:p w14:paraId="08492331" w14:textId="77777777" w:rsidR="00E632E8" w:rsidRPr="00CF3CB5" w:rsidRDefault="005E534E" w:rsidP="001131BC">
      <w:pPr>
        <w:pStyle w:val="Heading4"/>
        <w:spacing w:after="100" w:afterAutospacing="1"/>
        <w:ind w:left="-720"/>
        <w:rPr>
          <w:sz w:val="22"/>
          <w:szCs w:val="22"/>
        </w:rPr>
      </w:pPr>
      <w:r>
        <w:rPr>
          <w:sz w:val="22"/>
          <w:szCs w:val="22"/>
        </w:rPr>
        <w:tab/>
      </w:r>
      <w:r w:rsidR="001F2B8B" w:rsidRPr="00CF3CB5">
        <w:rPr>
          <w:sz w:val="22"/>
          <w:szCs w:val="22"/>
        </w:rPr>
        <w:t>Journal Articles and Book Chapters</w:t>
      </w:r>
      <w:r w:rsidR="00567BB1" w:rsidRPr="00CF3CB5">
        <w:rPr>
          <w:sz w:val="22"/>
          <w:szCs w:val="22"/>
        </w:rPr>
        <w:t xml:space="preserve"> (peer-reviewed)</w:t>
      </w:r>
    </w:p>
    <w:p w14:paraId="0C9DEAEC" w14:textId="3651C231" w:rsidR="00D13E72" w:rsidRDefault="00D13E72" w:rsidP="00D13E72">
      <w:pPr>
        <w:spacing w:after="240"/>
        <w:ind w:left="720" w:hanging="720"/>
      </w:pPr>
      <w:r>
        <w:rPr>
          <w:sz w:val="22"/>
        </w:rPr>
        <w:t xml:space="preserve">Bourns, Stacey Katz. “The Art and Science of Teaching French: Making Connections.” In </w:t>
      </w:r>
      <w:r>
        <w:rPr>
          <w:i/>
          <w:sz w:val="22"/>
        </w:rPr>
        <w:t>The Art of Teaching French</w:t>
      </w:r>
      <w:r>
        <w:rPr>
          <w:sz w:val="22"/>
        </w:rPr>
        <w:t xml:space="preserve">, edited by Stacey Katz Bourns, </w:t>
      </w:r>
      <w:r w:rsidR="003E0BDB">
        <w:rPr>
          <w:sz w:val="22"/>
        </w:rPr>
        <w:t xml:space="preserve">pp. 1-11, </w:t>
      </w:r>
      <w:r>
        <w:rPr>
          <w:sz w:val="22"/>
        </w:rPr>
        <w:t xml:space="preserve">Georgetown University Press, </w:t>
      </w:r>
      <w:r w:rsidR="003E0BDB">
        <w:rPr>
          <w:sz w:val="22"/>
        </w:rPr>
        <w:t>20</w:t>
      </w:r>
      <w:r w:rsidR="00A361D5">
        <w:rPr>
          <w:sz w:val="22"/>
        </w:rPr>
        <w:t>2</w:t>
      </w:r>
      <w:r w:rsidR="003E0BDB">
        <w:rPr>
          <w:sz w:val="22"/>
        </w:rPr>
        <w:t>7</w:t>
      </w:r>
      <w:r>
        <w:rPr>
          <w:sz w:val="22"/>
        </w:rPr>
        <w:t>.</w:t>
      </w:r>
    </w:p>
    <w:p w14:paraId="037E9ED3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Bourns, Stacey Katz. “Making Space for Linguistics: The Legacy of Delattre and Valdman.” </w:t>
      </w:r>
      <w:r>
        <w:rPr>
          <w:i/>
          <w:sz w:val="22"/>
        </w:rPr>
        <w:t>French Review</w:t>
      </w:r>
      <w:r>
        <w:rPr>
          <w:sz w:val="22"/>
        </w:rPr>
        <w:t>, 2027, volume 100:3.</w:t>
      </w:r>
    </w:p>
    <w:p w14:paraId="28C3C309" w14:textId="47D46338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Bourns, Stacey Katz. “Effective Leadership: Administering Inward, Outward, and Forward.” </w:t>
      </w:r>
      <w:r w:rsidR="00D13E72">
        <w:rPr>
          <w:sz w:val="22"/>
        </w:rPr>
        <w:t xml:space="preserve">In </w:t>
      </w:r>
      <w:r>
        <w:rPr>
          <w:i/>
          <w:sz w:val="22"/>
        </w:rPr>
        <w:t>The Routledge Handbook of Language Program Development and Administration</w:t>
      </w:r>
      <w:r>
        <w:rPr>
          <w:sz w:val="22"/>
        </w:rPr>
        <w:t>, edited by A. Brown et al., pp. 587–598, Routledge, 2025.</w:t>
      </w:r>
    </w:p>
    <w:p w14:paraId="791DE803" w14:textId="2B522C55" w:rsidR="009234D8" w:rsidRDefault="009234D8" w:rsidP="009234D8">
      <w:pPr>
        <w:spacing w:after="240"/>
        <w:ind w:left="720" w:hanging="720"/>
        <w:rPr>
          <w:sz w:val="22"/>
        </w:rPr>
      </w:pPr>
      <w:r>
        <w:rPr>
          <w:sz w:val="22"/>
        </w:rPr>
        <w:t xml:space="preserve">Bourns, Stacey Katz. “Returning to the Classroom.” </w:t>
      </w:r>
      <w:r>
        <w:rPr>
          <w:i/>
          <w:sz w:val="22"/>
        </w:rPr>
        <w:t>L2 Journal</w:t>
      </w:r>
      <w:r>
        <w:rPr>
          <w:sz w:val="22"/>
        </w:rPr>
        <w:t xml:space="preserve">, 2023, volume 15:1. </w:t>
      </w:r>
      <w:hyperlink r:id="rId8" w:history="1">
        <w:r w:rsidR="00D13E72" w:rsidRPr="00D63FD8">
          <w:rPr>
            <w:rStyle w:val="Hyperlink"/>
            <w:sz w:val="22"/>
          </w:rPr>
          <w:t>https://doi.org/10.5070/L215159236</w:t>
        </w:r>
      </w:hyperlink>
    </w:p>
    <w:p w14:paraId="0B5AC0B1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Bourns, Stacey Katz. “Language Centers: Loci of Innovation and Sustainability.” </w:t>
      </w:r>
      <w:r>
        <w:rPr>
          <w:i/>
          <w:sz w:val="22"/>
        </w:rPr>
        <w:t>ADFL Bulletin</w:t>
      </w:r>
      <w:r>
        <w:rPr>
          <w:sz w:val="22"/>
        </w:rPr>
        <w:t>, 2021, volume 46:2, pp. 44–53.</w:t>
      </w:r>
    </w:p>
    <w:p w14:paraId="339EF4AF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Bourns, Stacey Katz, Carl S. Blyth, and Sally Sieloff Magnan. “Preface: The Trajectory from Volume to Journal.” </w:t>
      </w:r>
      <w:r>
        <w:rPr>
          <w:i/>
          <w:sz w:val="22"/>
        </w:rPr>
        <w:t>Second Language Research and Practice</w:t>
      </w:r>
      <w:r>
        <w:rPr>
          <w:sz w:val="22"/>
        </w:rPr>
        <w:t>, 2020, volume 1:1, pp. 1–5.</w:t>
      </w:r>
    </w:p>
    <w:p w14:paraId="741DA1C2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Bourns, Stacey Katz. “Toward an Understanding of the Registers of Spoken and Written French.” </w:t>
      </w:r>
      <w:r>
        <w:rPr>
          <w:i/>
          <w:sz w:val="22"/>
        </w:rPr>
        <w:t>French Review</w:t>
      </w:r>
      <w:r>
        <w:rPr>
          <w:sz w:val="22"/>
        </w:rPr>
        <w:t>, 2017, volume 91:2, pp. 173–189.</w:t>
      </w:r>
    </w:p>
    <w:p w14:paraId="2FD3748E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>Bourns, Stacey Katz. “</w:t>
      </w:r>
      <w:r w:rsidRPr="00DD6B5E">
        <w:rPr>
          <w:i/>
          <w:iCs/>
          <w:sz w:val="22"/>
        </w:rPr>
        <w:t xml:space="preserve">Histoires </w:t>
      </w:r>
      <w:proofErr w:type="spellStart"/>
      <w:r w:rsidRPr="00DD6B5E">
        <w:rPr>
          <w:i/>
          <w:iCs/>
          <w:sz w:val="22"/>
        </w:rPr>
        <w:t>modernes</w:t>
      </w:r>
      <w:proofErr w:type="spellEnd"/>
      <w:r w:rsidRPr="00DD6B5E">
        <w:rPr>
          <w:i/>
          <w:iCs/>
          <w:sz w:val="22"/>
        </w:rPr>
        <w:t xml:space="preserve"> de Paris</w:t>
      </w:r>
      <w:r>
        <w:rPr>
          <w:sz w:val="22"/>
        </w:rPr>
        <w:t xml:space="preserve">: Idealization vs. Reality.” </w:t>
      </w:r>
      <w:r>
        <w:rPr>
          <w:i/>
          <w:sz w:val="22"/>
        </w:rPr>
        <w:t>French Review</w:t>
      </w:r>
      <w:r>
        <w:rPr>
          <w:sz w:val="22"/>
        </w:rPr>
        <w:t>, 2017, volume 90:4, pp. 171–185.</w:t>
      </w:r>
    </w:p>
    <w:p w14:paraId="5E2B46C6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Bourns, Stacey Katz. “Contrasting </w:t>
      </w:r>
      <w:proofErr w:type="spellStart"/>
      <w:r w:rsidRPr="003B4331">
        <w:rPr>
          <w:i/>
          <w:iCs/>
          <w:sz w:val="22"/>
        </w:rPr>
        <w:t>C’est</w:t>
      </w:r>
      <w:proofErr w:type="spellEnd"/>
      <w:r>
        <w:rPr>
          <w:sz w:val="22"/>
        </w:rPr>
        <w:t xml:space="preserve">‑clefts and It‑clefts in Discourse.” In </w:t>
      </w:r>
      <w:r>
        <w:rPr>
          <w:i/>
          <w:sz w:val="22"/>
        </w:rPr>
        <w:t>Perspectives on Linguistic Structure and Context</w:t>
      </w:r>
      <w:r>
        <w:rPr>
          <w:sz w:val="22"/>
        </w:rPr>
        <w:t>, edited by Stacey Katz Bourns and Lindsy Myers, pp. 340–373, John Benjamins, 2014.</w:t>
      </w:r>
    </w:p>
    <w:p w14:paraId="3D46F5F1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Bourns, Stacey Katz, and Charlotte Melin. “The FL Methodology Seminar: Benchmarks, Perceptions, and Trends.” </w:t>
      </w:r>
      <w:r>
        <w:rPr>
          <w:i/>
          <w:sz w:val="22"/>
        </w:rPr>
        <w:t>ADFL Bulletin</w:t>
      </w:r>
      <w:r>
        <w:rPr>
          <w:sz w:val="22"/>
        </w:rPr>
        <w:t>, 2014, volume 43:1, pp. 91–100.</w:t>
      </w:r>
    </w:p>
    <w:p w14:paraId="6655FA7C" w14:textId="36820FB9" w:rsidR="009234D8" w:rsidRDefault="009234D8" w:rsidP="009234D8">
      <w:pPr>
        <w:spacing w:after="240"/>
        <w:ind w:left="720" w:hanging="720"/>
      </w:pPr>
      <w:r>
        <w:rPr>
          <w:sz w:val="22"/>
        </w:rPr>
        <w:t>Katz</w:t>
      </w:r>
      <w:r w:rsidR="007E4B8B">
        <w:rPr>
          <w:sz w:val="22"/>
        </w:rPr>
        <w:t xml:space="preserve">, </w:t>
      </w:r>
      <w:r w:rsidR="00A562C1">
        <w:rPr>
          <w:sz w:val="22"/>
        </w:rPr>
        <w:t xml:space="preserve">Stacey L., </w:t>
      </w:r>
      <w:r w:rsidR="007E4B8B">
        <w:rPr>
          <w:sz w:val="22"/>
        </w:rPr>
        <w:t>and Carl S. Blyth</w:t>
      </w:r>
      <w:r>
        <w:rPr>
          <w:sz w:val="22"/>
        </w:rPr>
        <w:t xml:space="preserve">. “What is Grammar?” In </w:t>
      </w:r>
      <w:r>
        <w:rPr>
          <w:i/>
          <w:sz w:val="22"/>
        </w:rPr>
        <w:t>Conceptions of L2 Grammar: Theoretical Approaches and Their Application in the L2 Classroom</w:t>
      </w:r>
      <w:r>
        <w:rPr>
          <w:sz w:val="22"/>
        </w:rPr>
        <w:t>, edited by Stacey Katz Bourns and Johanna Watzinger‑Tharp, pp. 1–13, Cengage, 2008.</w:t>
      </w:r>
    </w:p>
    <w:p w14:paraId="0B776262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Katz, Stacey L., and Johanna Watzinger‑Tharp. “TA’s and Grammar Teaching: Beliefs, Knowledge, and Education.” In </w:t>
      </w:r>
      <w:r>
        <w:rPr>
          <w:i/>
          <w:sz w:val="22"/>
        </w:rPr>
        <w:t>From Thought to Action: Exploring Beliefs and Outcomes in the Foreign Language Program</w:t>
      </w:r>
      <w:r>
        <w:rPr>
          <w:sz w:val="22"/>
        </w:rPr>
        <w:t>, edited by H. J. Siskin, pp. 188–212, Heinle, 2007.</w:t>
      </w:r>
    </w:p>
    <w:p w14:paraId="7E05FC53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Katz, Stacey L., and Johanna Watzinger‑Tharp. “Toward an Understanding of the Role of Applied Linguists in Foreign Language Departments.” </w:t>
      </w:r>
      <w:r>
        <w:rPr>
          <w:i/>
          <w:sz w:val="22"/>
        </w:rPr>
        <w:t>Modern Language Journal</w:t>
      </w:r>
      <w:r>
        <w:rPr>
          <w:sz w:val="22"/>
        </w:rPr>
        <w:t>, 2005, volume 89:4, pp. 490–502.</w:t>
      </w:r>
    </w:p>
    <w:p w14:paraId="46ADFB3B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lastRenderedPageBreak/>
        <w:t xml:space="preserve">Katz, Stacey L. “France after September 11th: From the Perspective of Young French Adults.” </w:t>
      </w:r>
      <w:r>
        <w:rPr>
          <w:i/>
          <w:sz w:val="22"/>
        </w:rPr>
        <w:t>French Review</w:t>
      </w:r>
      <w:r>
        <w:rPr>
          <w:sz w:val="22"/>
        </w:rPr>
        <w:t>, 2004, volume 77:3, pp. 500–512.</w:t>
      </w:r>
    </w:p>
    <w:p w14:paraId="1B8BE2AC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Katz, Stacey L. “Near‑Native Speakers in the Foreign Language Classroom: The Case of Haitian Immigrant Students.” In </w:t>
      </w:r>
      <w:r>
        <w:rPr>
          <w:i/>
          <w:sz w:val="22"/>
        </w:rPr>
        <w:t>The Sociolinguistics of Foreign Language Classrooms: Contributions of the Native, the Near‑Native and the Non‑Native Speaker</w:t>
      </w:r>
      <w:r>
        <w:rPr>
          <w:sz w:val="22"/>
        </w:rPr>
        <w:t>, edited by Carl Blyth, pp. 131–160, Heinle, 2002.</w:t>
      </w:r>
    </w:p>
    <w:p w14:paraId="6083AAF6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Katz, Stacey L. “Teaching Articles: How Students Can Master the French Determiner System.” </w:t>
      </w:r>
      <w:r>
        <w:rPr>
          <w:i/>
          <w:sz w:val="22"/>
        </w:rPr>
        <w:t>French Review</w:t>
      </w:r>
      <w:r>
        <w:rPr>
          <w:sz w:val="22"/>
        </w:rPr>
        <w:t>, 2001, volume 75:2, pp. 290–304.</w:t>
      </w:r>
    </w:p>
    <w:p w14:paraId="36428E56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Katz, Stacey L. “Teaching Literary Texts at the Intermediate Level: A Structured Input Approach.” In </w:t>
      </w:r>
      <w:r>
        <w:rPr>
          <w:i/>
          <w:sz w:val="22"/>
        </w:rPr>
        <w:t>Second Language Acquisition and the Literature Classroom: Fostering Dialogues</w:t>
      </w:r>
      <w:r>
        <w:rPr>
          <w:sz w:val="22"/>
        </w:rPr>
        <w:t>, edited by V. Scott and H. Tucker, pp. 151–168, Heinle, 2001.</w:t>
      </w:r>
    </w:p>
    <w:p w14:paraId="325B5375" w14:textId="77777777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Katz, Stacey L. “Videoconferencing with the French‑Speaking World: A User’s Guide.” </w:t>
      </w:r>
      <w:r>
        <w:rPr>
          <w:i/>
          <w:sz w:val="22"/>
        </w:rPr>
        <w:t>Foreign Language Annals</w:t>
      </w:r>
      <w:r>
        <w:rPr>
          <w:sz w:val="22"/>
        </w:rPr>
        <w:t>, 2001, volume 34:2, pp. 152–157.</w:t>
      </w:r>
    </w:p>
    <w:p w14:paraId="749D7DA7" w14:textId="0725E7AC" w:rsidR="009234D8" w:rsidRDefault="009234D8" w:rsidP="009234D8">
      <w:pPr>
        <w:spacing w:after="240"/>
        <w:ind w:left="720" w:hanging="720"/>
      </w:pPr>
      <w:r>
        <w:rPr>
          <w:sz w:val="22"/>
        </w:rPr>
        <w:t xml:space="preserve">Katz, Stacey L. “Categories of </w:t>
      </w:r>
      <w:proofErr w:type="spellStart"/>
      <w:r w:rsidRPr="003B4331">
        <w:rPr>
          <w:i/>
          <w:iCs/>
          <w:sz w:val="22"/>
        </w:rPr>
        <w:t>C’est</w:t>
      </w:r>
      <w:proofErr w:type="spellEnd"/>
      <w:r>
        <w:rPr>
          <w:sz w:val="22"/>
        </w:rPr>
        <w:t xml:space="preserve">‑Cleft Constructions.” </w:t>
      </w:r>
      <w:r>
        <w:rPr>
          <w:i/>
          <w:sz w:val="22"/>
        </w:rPr>
        <w:t xml:space="preserve">Revue Canadienne de </w:t>
      </w:r>
      <w:proofErr w:type="spellStart"/>
      <w:r w:rsidR="00A361D5">
        <w:rPr>
          <w:i/>
          <w:sz w:val="22"/>
        </w:rPr>
        <w:t>li</w:t>
      </w:r>
      <w:r>
        <w:rPr>
          <w:i/>
          <w:sz w:val="22"/>
        </w:rPr>
        <w:t>nguistique</w:t>
      </w:r>
      <w:proofErr w:type="spellEnd"/>
      <w:r>
        <w:rPr>
          <w:sz w:val="22"/>
        </w:rPr>
        <w:t>, 2000, volume 45:3/4, pp. 1001–1021.</w:t>
      </w:r>
    </w:p>
    <w:p w14:paraId="741A788E" w14:textId="140A88B8" w:rsidR="00B44214" w:rsidRPr="009234D8" w:rsidRDefault="009234D8" w:rsidP="009234D8">
      <w:pPr>
        <w:spacing w:after="240"/>
        <w:ind w:left="720" w:hanging="720"/>
      </w:pPr>
      <w:r>
        <w:rPr>
          <w:sz w:val="22"/>
        </w:rPr>
        <w:t xml:space="preserve">Katz, Stacey L. “A Functional Approach to the Teaching of the French </w:t>
      </w:r>
      <w:proofErr w:type="spellStart"/>
      <w:r w:rsidRPr="009234D8">
        <w:rPr>
          <w:i/>
          <w:iCs/>
          <w:sz w:val="22"/>
        </w:rPr>
        <w:t>C’est</w:t>
      </w:r>
      <w:proofErr w:type="spellEnd"/>
      <w:r>
        <w:rPr>
          <w:sz w:val="22"/>
        </w:rPr>
        <w:t xml:space="preserve">‑Cleft.” </w:t>
      </w:r>
      <w:r>
        <w:rPr>
          <w:i/>
          <w:sz w:val="22"/>
        </w:rPr>
        <w:t>French Review</w:t>
      </w:r>
      <w:r>
        <w:rPr>
          <w:sz w:val="22"/>
        </w:rPr>
        <w:t>, 2000, volume 74:2, pp. 248–262.</w:t>
      </w:r>
    </w:p>
    <w:p w14:paraId="368FCCFB" w14:textId="77777777" w:rsidR="005E534E" w:rsidRDefault="005E534E" w:rsidP="00F018CC">
      <w:pPr>
        <w:pStyle w:val="Heading4"/>
        <w:spacing w:after="100" w:afterAutospacing="1"/>
        <w:ind w:left="-72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45B79A84" w14:textId="77777777" w:rsidR="00F018CC" w:rsidRPr="00CF3CB5" w:rsidRDefault="005E534E" w:rsidP="00F018CC">
      <w:pPr>
        <w:pStyle w:val="Heading4"/>
        <w:spacing w:after="100" w:afterAutospacing="1"/>
        <w:ind w:left="-720"/>
        <w:rPr>
          <w:sz w:val="22"/>
          <w:szCs w:val="22"/>
        </w:rPr>
      </w:pPr>
      <w:r>
        <w:rPr>
          <w:sz w:val="22"/>
          <w:szCs w:val="22"/>
        </w:rPr>
        <w:tab/>
      </w:r>
      <w:r w:rsidR="00F018CC" w:rsidRPr="00CF3CB5">
        <w:rPr>
          <w:sz w:val="22"/>
          <w:szCs w:val="22"/>
        </w:rPr>
        <w:t>Book Reviews</w:t>
      </w:r>
    </w:p>
    <w:p w14:paraId="2E234825" w14:textId="77777777" w:rsidR="00F03BD8" w:rsidRDefault="00F03BD8" w:rsidP="00F03BD8">
      <w:pPr>
        <w:spacing w:after="240"/>
        <w:ind w:left="720" w:hanging="720"/>
      </w:pPr>
      <w:r>
        <w:rPr>
          <w:sz w:val="22"/>
        </w:rPr>
        <w:t xml:space="preserve">Bourns, Stacey Katz. Review of </w:t>
      </w:r>
      <w:r>
        <w:rPr>
          <w:i/>
          <w:sz w:val="22"/>
        </w:rPr>
        <w:t xml:space="preserve">La </w:t>
      </w:r>
      <w:proofErr w:type="spellStart"/>
      <w:r>
        <w:rPr>
          <w:i/>
          <w:sz w:val="22"/>
        </w:rPr>
        <w:t>Prononciation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en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classe</w:t>
      </w:r>
      <w:proofErr w:type="spellEnd"/>
      <w:r>
        <w:rPr>
          <w:sz w:val="22"/>
        </w:rPr>
        <w:t xml:space="preserve">, by Geneviève Briet, Valérie Collige, and Emmanuelle Rassart. </w:t>
      </w:r>
      <w:r>
        <w:rPr>
          <w:i/>
          <w:sz w:val="22"/>
        </w:rPr>
        <w:t>French Review</w:t>
      </w:r>
      <w:r>
        <w:rPr>
          <w:sz w:val="22"/>
        </w:rPr>
        <w:t>, 2015, volume 89:2, p. 205.</w:t>
      </w:r>
    </w:p>
    <w:p w14:paraId="1A93911B" w14:textId="77777777" w:rsidR="00F03BD8" w:rsidRDefault="00F03BD8" w:rsidP="00F03BD8">
      <w:pPr>
        <w:spacing w:after="240"/>
        <w:ind w:left="720" w:hanging="720"/>
      </w:pPr>
      <w:r>
        <w:rPr>
          <w:sz w:val="22"/>
        </w:rPr>
        <w:t xml:space="preserve">Bourns, Stacey Katz. Review of </w:t>
      </w:r>
      <w:proofErr w:type="spellStart"/>
      <w:r>
        <w:rPr>
          <w:i/>
          <w:sz w:val="22"/>
        </w:rPr>
        <w:t>Variétés</w:t>
      </w:r>
      <w:proofErr w:type="spellEnd"/>
      <w:r>
        <w:rPr>
          <w:i/>
          <w:sz w:val="22"/>
        </w:rPr>
        <w:t xml:space="preserve">, variations et </w:t>
      </w:r>
      <w:proofErr w:type="spellStart"/>
      <w:r>
        <w:rPr>
          <w:i/>
          <w:sz w:val="22"/>
        </w:rPr>
        <w:t>formes</w:t>
      </w:r>
      <w:proofErr w:type="spellEnd"/>
      <w:r>
        <w:rPr>
          <w:i/>
          <w:sz w:val="22"/>
        </w:rPr>
        <w:t xml:space="preserve"> du français</w:t>
      </w:r>
      <w:r>
        <w:rPr>
          <w:sz w:val="22"/>
        </w:rPr>
        <w:t xml:space="preserve">, edited by Olivier Bertrand and Isabelle Schaffner. </w:t>
      </w:r>
      <w:r>
        <w:rPr>
          <w:i/>
          <w:sz w:val="22"/>
        </w:rPr>
        <w:t>French Review</w:t>
      </w:r>
      <w:r>
        <w:rPr>
          <w:sz w:val="22"/>
        </w:rPr>
        <w:t>, 2013, volume 87:2, pp. 197–198.</w:t>
      </w:r>
    </w:p>
    <w:p w14:paraId="2A326E3C" w14:textId="77777777" w:rsidR="00F03BD8" w:rsidRDefault="00F03BD8" w:rsidP="00F03BD8">
      <w:pPr>
        <w:spacing w:after="240"/>
        <w:ind w:left="720" w:hanging="720"/>
      </w:pPr>
      <w:r>
        <w:rPr>
          <w:sz w:val="22"/>
        </w:rPr>
        <w:t xml:space="preserve">Bourns, Stacey Katz. Review of </w:t>
      </w:r>
      <w:r>
        <w:rPr>
          <w:i/>
          <w:sz w:val="22"/>
        </w:rPr>
        <w:t>A Reference Grammar of French</w:t>
      </w:r>
      <w:r>
        <w:rPr>
          <w:sz w:val="22"/>
        </w:rPr>
        <w:t xml:space="preserve">, by R. E. Batchelor and M. Chebli‑Saadi. </w:t>
      </w:r>
      <w:r>
        <w:rPr>
          <w:i/>
          <w:sz w:val="22"/>
        </w:rPr>
        <w:t>French Review</w:t>
      </w:r>
      <w:r>
        <w:rPr>
          <w:sz w:val="22"/>
        </w:rPr>
        <w:t>, 2013, volume 86:3, pp. 87–88.</w:t>
      </w:r>
    </w:p>
    <w:p w14:paraId="6BBBBAD4" w14:textId="77777777" w:rsidR="00F03BD8" w:rsidRDefault="00F03BD8" w:rsidP="00F03BD8">
      <w:pPr>
        <w:spacing w:after="240"/>
        <w:ind w:left="720" w:hanging="720"/>
      </w:pPr>
      <w:r>
        <w:rPr>
          <w:sz w:val="22"/>
        </w:rPr>
        <w:t xml:space="preserve">Bourns, Stacey Katz. Review of </w:t>
      </w:r>
      <w:r>
        <w:rPr>
          <w:i/>
          <w:sz w:val="22"/>
        </w:rPr>
        <w:t xml:space="preserve">Initiation à la </w:t>
      </w:r>
      <w:proofErr w:type="spellStart"/>
      <w:r>
        <w:rPr>
          <w:i/>
          <w:sz w:val="22"/>
        </w:rPr>
        <w:t>linguistique</w:t>
      </w:r>
      <w:proofErr w:type="spellEnd"/>
      <w:r>
        <w:rPr>
          <w:i/>
          <w:sz w:val="22"/>
        </w:rPr>
        <w:t xml:space="preserve"> française</w:t>
      </w:r>
      <w:r>
        <w:rPr>
          <w:sz w:val="22"/>
        </w:rPr>
        <w:t xml:space="preserve">, by Sandrine </w:t>
      </w:r>
      <w:proofErr w:type="spellStart"/>
      <w:r>
        <w:rPr>
          <w:sz w:val="22"/>
        </w:rPr>
        <w:t>Zufferey</w:t>
      </w:r>
      <w:proofErr w:type="spellEnd"/>
      <w:r>
        <w:rPr>
          <w:sz w:val="22"/>
        </w:rPr>
        <w:t xml:space="preserve"> and Jacques Moeschler. </w:t>
      </w:r>
      <w:r>
        <w:rPr>
          <w:i/>
          <w:sz w:val="22"/>
        </w:rPr>
        <w:t>French Review</w:t>
      </w:r>
      <w:r>
        <w:rPr>
          <w:sz w:val="22"/>
        </w:rPr>
        <w:t>, 2011, volume 85:2, pp. 413–414.</w:t>
      </w:r>
    </w:p>
    <w:p w14:paraId="1BFB385A" w14:textId="77777777" w:rsidR="00F03BD8" w:rsidRDefault="00F03BD8" w:rsidP="00F03BD8">
      <w:pPr>
        <w:spacing w:after="240"/>
        <w:ind w:left="720" w:hanging="720"/>
      </w:pPr>
      <w:r>
        <w:rPr>
          <w:sz w:val="22"/>
        </w:rPr>
        <w:t xml:space="preserve">Katz, Stacey L. Review of </w:t>
      </w:r>
      <w:r>
        <w:rPr>
          <w:i/>
          <w:sz w:val="22"/>
        </w:rPr>
        <w:t>Form‑meaning Connections in Second Language Acquisition</w:t>
      </w:r>
      <w:r>
        <w:rPr>
          <w:sz w:val="22"/>
        </w:rPr>
        <w:t xml:space="preserve">, edited by Bill VanPatten, Jessica Williams, Susanne Rott, and Mark Overstreet. </w:t>
      </w:r>
      <w:r>
        <w:rPr>
          <w:i/>
          <w:sz w:val="22"/>
        </w:rPr>
        <w:t>International Journal of Bilingual Education and Bilingualism</w:t>
      </w:r>
      <w:r>
        <w:rPr>
          <w:sz w:val="22"/>
        </w:rPr>
        <w:t>, 2006, volume 9:3, pp. 400–402.</w:t>
      </w:r>
    </w:p>
    <w:p w14:paraId="4E7FA2AA" w14:textId="760DCC16" w:rsidR="00F018CC" w:rsidRPr="003E7E2D" w:rsidRDefault="00F03BD8" w:rsidP="003E7E2D">
      <w:pPr>
        <w:spacing w:after="240"/>
        <w:ind w:left="720" w:hanging="720"/>
      </w:pPr>
      <w:r>
        <w:rPr>
          <w:sz w:val="22"/>
        </w:rPr>
        <w:t xml:space="preserve">Katz, Stacey L. Review of </w:t>
      </w:r>
      <w:proofErr w:type="spellStart"/>
      <w:r>
        <w:rPr>
          <w:i/>
          <w:sz w:val="22"/>
        </w:rPr>
        <w:t>L’Interprétation</w:t>
      </w:r>
      <w:proofErr w:type="spellEnd"/>
      <w:r>
        <w:rPr>
          <w:i/>
          <w:sz w:val="22"/>
        </w:rPr>
        <w:t xml:space="preserve"> des </w:t>
      </w:r>
      <w:proofErr w:type="spellStart"/>
      <w:r>
        <w:rPr>
          <w:i/>
          <w:sz w:val="22"/>
        </w:rPr>
        <w:t>séquences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négatives</w:t>
      </w:r>
      <w:proofErr w:type="spellEnd"/>
      <w:r>
        <w:rPr>
          <w:sz w:val="22"/>
        </w:rPr>
        <w:t xml:space="preserve">, by Pierre Larrivée. </w:t>
      </w:r>
      <w:r>
        <w:rPr>
          <w:i/>
          <w:sz w:val="22"/>
        </w:rPr>
        <w:t>French Review</w:t>
      </w:r>
      <w:r>
        <w:rPr>
          <w:sz w:val="22"/>
        </w:rPr>
        <w:t>, 2003, volume 76:5, pp. 1053–1054.</w:t>
      </w:r>
    </w:p>
    <w:p w14:paraId="0DC5BDC4" w14:textId="77777777" w:rsidR="003E7E2D" w:rsidRDefault="003E7E2D" w:rsidP="00FA41DC">
      <w:pPr>
        <w:pStyle w:val="Heading4"/>
        <w:spacing w:after="100" w:afterAutospacing="1"/>
        <w:rPr>
          <w:iCs/>
          <w:sz w:val="22"/>
          <w:szCs w:val="22"/>
        </w:rPr>
      </w:pPr>
    </w:p>
    <w:p w14:paraId="64F28414" w14:textId="4BDD8F0D" w:rsidR="00005F40" w:rsidRPr="00CF3CB5" w:rsidRDefault="00005F40" w:rsidP="003E7E2D">
      <w:pPr>
        <w:pStyle w:val="Heading4"/>
        <w:spacing w:after="100" w:afterAutospacing="1"/>
        <w:ind w:left="-720"/>
        <w:rPr>
          <w:iCs/>
          <w:sz w:val="22"/>
          <w:szCs w:val="22"/>
        </w:rPr>
      </w:pPr>
      <w:r w:rsidRPr="00CF3CB5">
        <w:rPr>
          <w:iCs/>
          <w:sz w:val="22"/>
          <w:szCs w:val="22"/>
        </w:rPr>
        <w:t>Editorships</w:t>
      </w:r>
    </w:p>
    <w:p w14:paraId="46C1D5F2" w14:textId="2E6687E0" w:rsidR="00B44214" w:rsidRPr="00CF3CB5" w:rsidRDefault="002A09D6" w:rsidP="00FA41DC">
      <w:pPr>
        <w:pStyle w:val="Heading4"/>
        <w:spacing w:after="100" w:afterAutospacing="1"/>
        <w:rPr>
          <w:b w:val="0"/>
          <w:sz w:val="22"/>
          <w:szCs w:val="22"/>
        </w:rPr>
      </w:pPr>
      <w:r w:rsidRPr="00CF3CB5">
        <w:rPr>
          <w:b w:val="0"/>
          <w:i/>
          <w:sz w:val="22"/>
          <w:szCs w:val="22"/>
        </w:rPr>
        <w:t>Issues in Language Program Direction (</w:t>
      </w:r>
      <w:r w:rsidRPr="00CF3CB5">
        <w:rPr>
          <w:b w:val="0"/>
          <w:sz w:val="22"/>
          <w:szCs w:val="22"/>
        </w:rPr>
        <w:t>AAUSC annual volume)</w:t>
      </w:r>
      <w:r w:rsidR="005075F0" w:rsidRPr="00CF3CB5">
        <w:rPr>
          <w:b w:val="0"/>
          <w:sz w:val="22"/>
          <w:szCs w:val="22"/>
        </w:rPr>
        <w:t xml:space="preserve">, </w:t>
      </w:r>
      <w:r w:rsidR="00B44214" w:rsidRPr="00CF3CB5">
        <w:rPr>
          <w:b w:val="0"/>
          <w:sz w:val="22"/>
          <w:szCs w:val="22"/>
        </w:rPr>
        <w:t>Series Editor</w:t>
      </w:r>
      <w:r w:rsidR="00510A98" w:rsidRPr="00CF3CB5">
        <w:rPr>
          <w:b w:val="0"/>
          <w:sz w:val="22"/>
          <w:szCs w:val="22"/>
        </w:rPr>
        <w:t xml:space="preserve"> (201</w:t>
      </w:r>
      <w:r w:rsidR="00BC3295" w:rsidRPr="00CF3CB5">
        <w:rPr>
          <w:b w:val="0"/>
          <w:sz w:val="22"/>
          <w:szCs w:val="22"/>
        </w:rPr>
        <w:t>2</w:t>
      </w:r>
      <w:r w:rsidR="005D291D">
        <w:rPr>
          <w:b w:val="0"/>
          <w:sz w:val="22"/>
          <w:szCs w:val="22"/>
        </w:rPr>
        <w:t>–</w:t>
      </w:r>
      <w:r w:rsidR="00F66684" w:rsidRPr="00CF3CB5">
        <w:rPr>
          <w:b w:val="0"/>
          <w:sz w:val="22"/>
          <w:szCs w:val="22"/>
        </w:rPr>
        <w:t>2017</w:t>
      </w:r>
      <w:r w:rsidR="00B47624" w:rsidRPr="00CF3CB5">
        <w:rPr>
          <w:b w:val="0"/>
          <w:sz w:val="22"/>
          <w:szCs w:val="22"/>
        </w:rPr>
        <w:t>)</w:t>
      </w:r>
    </w:p>
    <w:p w14:paraId="13B37BA7" w14:textId="77777777" w:rsidR="00642769" w:rsidRDefault="00642769" w:rsidP="00642769">
      <w:pPr>
        <w:spacing w:after="240"/>
        <w:ind w:left="1440" w:hanging="720"/>
      </w:pPr>
      <w:proofErr w:type="spellStart"/>
      <w:r>
        <w:rPr>
          <w:sz w:val="22"/>
        </w:rPr>
        <w:t>Dubreil</w:t>
      </w:r>
      <w:proofErr w:type="spellEnd"/>
      <w:r>
        <w:rPr>
          <w:sz w:val="22"/>
        </w:rPr>
        <w:t xml:space="preserve">, Sébastien, and Steven L. Thorne, eds. </w:t>
      </w:r>
      <w:r>
        <w:rPr>
          <w:i/>
          <w:sz w:val="22"/>
        </w:rPr>
        <w:t>Engaging the World: Social Pedagogies and Language Learning</w:t>
      </w:r>
      <w:r>
        <w:rPr>
          <w:sz w:val="22"/>
        </w:rPr>
        <w:t>. Edited under series direction of Stacey Katz Bourns, 2017.</w:t>
      </w:r>
    </w:p>
    <w:p w14:paraId="679B6C5D" w14:textId="77777777" w:rsidR="00642769" w:rsidRDefault="00642769" w:rsidP="00642769">
      <w:pPr>
        <w:spacing w:after="240"/>
        <w:ind w:left="1440" w:hanging="720"/>
      </w:pPr>
      <w:r>
        <w:rPr>
          <w:sz w:val="22"/>
        </w:rPr>
        <w:lastRenderedPageBreak/>
        <w:t xml:space="preserve">Urlaub, Per, and Johanna Watzinger‑Tharp, eds. </w:t>
      </w:r>
      <w:r>
        <w:rPr>
          <w:i/>
          <w:sz w:val="22"/>
        </w:rPr>
        <w:t>The Interconnected Language Curriculum: Critical Transitions and Interfaces in Articulated K–16 Contexts</w:t>
      </w:r>
      <w:r>
        <w:rPr>
          <w:sz w:val="22"/>
        </w:rPr>
        <w:t>. Edited under series direction of Stacey Katz Bourns, 2016.</w:t>
      </w:r>
    </w:p>
    <w:p w14:paraId="50991C8D" w14:textId="77777777" w:rsidR="00642769" w:rsidRDefault="00642769" w:rsidP="00642769">
      <w:pPr>
        <w:spacing w:after="240"/>
        <w:ind w:left="1440" w:hanging="720"/>
      </w:pPr>
      <w:r>
        <w:rPr>
          <w:sz w:val="22"/>
        </w:rPr>
        <w:t xml:space="preserve">Parkes, Lisa, and Colleen Ryan, eds. </w:t>
      </w:r>
      <w:r>
        <w:rPr>
          <w:i/>
          <w:sz w:val="22"/>
        </w:rPr>
        <w:t>Integrating the Arts: Creative Thinking about Foreign Language Curricula and Language Program Direction</w:t>
      </w:r>
      <w:r>
        <w:rPr>
          <w:sz w:val="22"/>
        </w:rPr>
        <w:t>. Edited under series direction of Stacey Katz Bourns, 2015.</w:t>
      </w:r>
    </w:p>
    <w:p w14:paraId="1CE9353A" w14:textId="77777777" w:rsidR="00642769" w:rsidRDefault="00642769" w:rsidP="00642769">
      <w:pPr>
        <w:spacing w:after="240"/>
        <w:ind w:left="1440" w:hanging="720"/>
      </w:pPr>
      <w:r>
        <w:rPr>
          <w:sz w:val="22"/>
        </w:rPr>
        <w:t xml:space="preserve">Mills, Nicole, and John Norris, eds. </w:t>
      </w:r>
      <w:r>
        <w:rPr>
          <w:i/>
          <w:sz w:val="22"/>
        </w:rPr>
        <w:t>Innovation and Accountability in Foreign Language Program Evaluation</w:t>
      </w:r>
      <w:r>
        <w:rPr>
          <w:sz w:val="22"/>
        </w:rPr>
        <w:t>. Edited under series direction of Stacey Katz Bourns, 2014.</w:t>
      </w:r>
    </w:p>
    <w:p w14:paraId="39ABAA0B" w14:textId="77777777" w:rsidR="00642769" w:rsidRDefault="00642769" w:rsidP="00642769">
      <w:pPr>
        <w:spacing w:after="240"/>
        <w:ind w:left="1440" w:hanging="720"/>
      </w:pPr>
      <w:r>
        <w:rPr>
          <w:sz w:val="22"/>
        </w:rPr>
        <w:t xml:space="preserve">Sanz, Cristina, and Beatriz Lado, eds. </w:t>
      </w:r>
      <w:r>
        <w:rPr>
          <w:i/>
          <w:sz w:val="22"/>
        </w:rPr>
        <w:t>Individual Differences, L2 Development &amp; Language Program Administration: From Theory to Application</w:t>
      </w:r>
      <w:r>
        <w:rPr>
          <w:sz w:val="22"/>
        </w:rPr>
        <w:t>. Edited under series direction of Stacey Katz Bourns, 2013.</w:t>
      </w:r>
    </w:p>
    <w:p w14:paraId="09A735C6" w14:textId="77777777" w:rsidR="00642769" w:rsidRDefault="00642769" w:rsidP="00642769">
      <w:pPr>
        <w:spacing w:after="240"/>
        <w:ind w:left="1440" w:hanging="720"/>
      </w:pPr>
      <w:r>
        <w:rPr>
          <w:sz w:val="22"/>
        </w:rPr>
        <w:t xml:space="preserve">Rubio, Fernando, and Joshua J. Thoms, eds. </w:t>
      </w:r>
      <w:r>
        <w:rPr>
          <w:i/>
          <w:sz w:val="22"/>
        </w:rPr>
        <w:t>Hybrid Language Teaching and Learning: Exploring Theoretical, Pedagogical and Curricular Issues</w:t>
      </w:r>
      <w:r>
        <w:rPr>
          <w:sz w:val="22"/>
        </w:rPr>
        <w:t>. Edited under series direction of Stacey Katz Bourns, 2012.</w:t>
      </w:r>
    </w:p>
    <w:p w14:paraId="0E555107" w14:textId="77777777" w:rsidR="009F2CC4" w:rsidRPr="00CF3CB5" w:rsidRDefault="009F2CC4" w:rsidP="00FA41DC">
      <w:pPr>
        <w:widowControl w:val="0"/>
        <w:autoSpaceDE w:val="0"/>
        <w:autoSpaceDN w:val="0"/>
        <w:adjustRightInd w:val="0"/>
        <w:ind w:left="1440" w:hanging="720"/>
        <w:rPr>
          <w:color w:val="000000"/>
          <w:sz w:val="22"/>
          <w:szCs w:val="32"/>
        </w:rPr>
      </w:pPr>
    </w:p>
    <w:p w14:paraId="7A122500" w14:textId="77777777" w:rsidR="009647EE" w:rsidRPr="00CF3CB5" w:rsidRDefault="009647EE" w:rsidP="00FA41DC">
      <w:pPr>
        <w:widowControl w:val="0"/>
        <w:autoSpaceDE w:val="0"/>
        <w:autoSpaceDN w:val="0"/>
        <w:adjustRightInd w:val="0"/>
        <w:snapToGrid w:val="0"/>
        <w:rPr>
          <w:color w:val="000000"/>
          <w:sz w:val="22"/>
          <w:szCs w:val="32"/>
        </w:rPr>
      </w:pPr>
      <w:r w:rsidRPr="00CF3CB5">
        <w:rPr>
          <w:i/>
          <w:color w:val="000000"/>
          <w:sz w:val="22"/>
          <w:szCs w:val="32"/>
        </w:rPr>
        <w:t>French Review</w:t>
      </w:r>
    </w:p>
    <w:p w14:paraId="25225854" w14:textId="3319A60A" w:rsidR="00F81DC9" w:rsidRPr="00CF3CB5" w:rsidRDefault="00F81DC9" w:rsidP="00FA41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left="2880" w:hanging="2160"/>
        <w:rPr>
          <w:color w:val="000000"/>
          <w:sz w:val="22"/>
          <w:szCs w:val="26"/>
        </w:rPr>
      </w:pPr>
      <w:r w:rsidRPr="00CF3CB5">
        <w:rPr>
          <w:color w:val="000000"/>
          <w:sz w:val="22"/>
          <w:szCs w:val="26"/>
        </w:rPr>
        <w:t>Assistant Editor, 2015</w:t>
      </w:r>
      <w:r w:rsidR="005D291D">
        <w:rPr>
          <w:color w:val="000000"/>
          <w:sz w:val="22"/>
          <w:szCs w:val="26"/>
        </w:rPr>
        <w:t>–</w:t>
      </w:r>
      <w:r w:rsidRPr="00CF3CB5">
        <w:rPr>
          <w:color w:val="000000"/>
          <w:sz w:val="22"/>
          <w:szCs w:val="26"/>
        </w:rPr>
        <w:t>present</w:t>
      </w:r>
    </w:p>
    <w:p w14:paraId="31A35493" w14:textId="7839EA44" w:rsidR="006B2397" w:rsidRPr="00CF3CB5" w:rsidRDefault="00F81DC9" w:rsidP="00FA41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left="2880" w:hanging="2160"/>
        <w:rPr>
          <w:color w:val="000000"/>
          <w:sz w:val="22"/>
          <w:szCs w:val="26"/>
        </w:rPr>
      </w:pPr>
      <w:r w:rsidRPr="00CF3CB5">
        <w:rPr>
          <w:color w:val="000000"/>
          <w:sz w:val="22"/>
          <w:szCs w:val="26"/>
        </w:rPr>
        <w:t>Review Editor, Linguistics Section, 2010</w:t>
      </w:r>
      <w:r w:rsidR="005D291D">
        <w:rPr>
          <w:color w:val="000000"/>
          <w:sz w:val="22"/>
          <w:szCs w:val="26"/>
        </w:rPr>
        <w:t>–</w:t>
      </w:r>
      <w:r w:rsidRPr="00CF3CB5">
        <w:rPr>
          <w:color w:val="000000"/>
          <w:sz w:val="22"/>
          <w:szCs w:val="26"/>
        </w:rPr>
        <w:t>2015</w:t>
      </w:r>
    </w:p>
    <w:p w14:paraId="61F05EDF" w14:textId="77777777" w:rsidR="003D3EA7" w:rsidRPr="00CF3CB5" w:rsidRDefault="003D3EA7" w:rsidP="00FA41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left="2880" w:hanging="2160"/>
        <w:rPr>
          <w:color w:val="000000"/>
          <w:sz w:val="22"/>
          <w:szCs w:val="26"/>
        </w:rPr>
      </w:pPr>
    </w:p>
    <w:p w14:paraId="5D747830" w14:textId="2E3BB0A2" w:rsidR="0096342D" w:rsidRPr="00CF3CB5" w:rsidRDefault="0076048A" w:rsidP="0096342D">
      <w:pPr>
        <w:pStyle w:val="Heading4"/>
        <w:spacing w:after="100" w:afterAutospacing="1"/>
        <w:ind w:left="-720"/>
        <w:rPr>
          <w:bCs/>
          <w:smallCaps/>
          <w:szCs w:val="28"/>
        </w:rPr>
      </w:pPr>
      <w:r w:rsidRPr="00CF3CB5">
        <w:rPr>
          <w:bCs/>
          <w:smallCaps/>
          <w:szCs w:val="28"/>
        </w:rPr>
        <w:t>Conference Participation and Invited presentations</w:t>
      </w:r>
      <w:r w:rsidR="00056AC9">
        <w:rPr>
          <w:bCs/>
          <w:smallCaps/>
          <w:szCs w:val="28"/>
        </w:rPr>
        <w:t xml:space="preserve"> (2017-present)</w:t>
      </w:r>
    </w:p>
    <w:p w14:paraId="78A8003B" w14:textId="4F82856C" w:rsidR="00894D9D" w:rsidRDefault="00894D9D" w:rsidP="004707B5">
      <w:pPr>
        <w:pStyle w:val="NormalWeb"/>
        <w:ind w:left="720" w:hanging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Invited to give presentation, “</w:t>
      </w:r>
      <w:r w:rsidR="002C5547">
        <w:rPr>
          <w:color w:val="000000"/>
          <w:sz w:val="22"/>
          <w:szCs w:val="22"/>
        </w:rPr>
        <w:t xml:space="preserve">The Sociolinguistic Identity of </w:t>
      </w:r>
      <w:r>
        <w:rPr>
          <w:color w:val="000000"/>
          <w:sz w:val="22"/>
          <w:szCs w:val="22"/>
        </w:rPr>
        <w:t>Non-native Language Teacher</w:t>
      </w:r>
      <w:r w:rsidR="002C5547">
        <w:rPr>
          <w:color w:val="000000"/>
          <w:sz w:val="22"/>
          <w:szCs w:val="22"/>
        </w:rPr>
        <w:t>s</w:t>
      </w:r>
      <w:r w:rsidR="00783809">
        <w:rPr>
          <w:color w:val="000000"/>
          <w:sz w:val="22"/>
          <w:szCs w:val="22"/>
        </w:rPr>
        <w:t>: Pedagogical Implications,</w:t>
      </w:r>
      <w:r>
        <w:rPr>
          <w:color w:val="000000"/>
          <w:sz w:val="22"/>
          <w:szCs w:val="22"/>
        </w:rPr>
        <w:t>” at the Yale University Language Center, October 2026.</w:t>
      </w:r>
    </w:p>
    <w:p w14:paraId="5833A7D9" w14:textId="5632DF29" w:rsidR="00AE6CAB" w:rsidRPr="004707B5" w:rsidRDefault="00576265" w:rsidP="004707B5">
      <w:pPr>
        <w:pStyle w:val="NormalWeb"/>
        <w:ind w:left="720" w:hanging="720"/>
        <w:rPr>
          <w:color w:val="212121"/>
          <w:sz w:val="22"/>
          <w:szCs w:val="22"/>
        </w:rPr>
      </w:pPr>
      <w:r>
        <w:rPr>
          <w:color w:val="000000"/>
          <w:sz w:val="22"/>
          <w:szCs w:val="22"/>
        </w:rPr>
        <w:t>Gave</w:t>
      </w:r>
      <w:r w:rsidR="00AE6CAB" w:rsidRPr="004707B5">
        <w:rPr>
          <w:color w:val="000000"/>
          <w:sz w:val="22"/>
          <w:szCs w:val="22"/>
        </w:rPr>
        <w:t xml:space="preserve"> </w:t>
      </w:r>
      <w:r w:rsidR="004707B5" w:rsidRPr="004707B5">
        <w:rPr>
          <w:color w:val="000000"/>
          <w:sz w:val="22"/>
          <w:szCs w:val="22"/>
        </w:rPr>
        <w:t>presentation</w:t>
      </w:r>
      <w:r w:rsidR="00F17C55">
        <w:rPr>
          <w:color w:val="000000"/>
          <w:sz w:val="22"/>
          <w:szCs w:val="22"/>
        </w:rPr>
        <w:t>,</w:t>
      </w:r>
      <w:r w:rsidR="004707B5" w:rsidRPr="004707B5">
        <w:rPr>
          <w:color w:val="000000"/>
          <w:sz w:val="22"/>
          <w:szCs w:val="22"/>
        </w:rPr>
        <w:t xml:space="preserve"> </w:t>
      </w:r>
      <w:r w:rsidR="00F17C55" w:rsidRPr="00CF3CB5">
        <w:rPr>
          <w:color w:val="000000"/>
          <w:sz w:val="22"/>
          <w:szCs w:val="22"/>
        </w:rPr>
        <w:t>“</w:t>
      </w:r>
      <w:r w:rsidR="00AE6CAB" w:rsidRPr="004707B5">
        <w:rPr>
          <w:color w:val="212121"/>
          <w:sz w:val="22"/>
          <w:szCs w:val="22"/>
        </w:rPr>
        <w:t xml:space="preserve">Aux marges de la </w:t>
      </w:r>
      <w:proofErr w:type="spellStart"/>
      <w:r w:rsidR="00AE6CAB" w:rsidRPr="004707B5">
        <w:rPr>
          <w:color w:val="212121"/>
          <w:sz w:val="22"/>
          <w:szCs w:val="22"/>
        </w:rPr>
        <w:t>francophonie</w:t>
      </w:r>
      <w:proofErr w:type="spellEnd"/>
      <w:r w:rsidR="00AE6CAB" w:rsidRPr="004707B5">
        <w:rPr>
          <w:color w:val="212121"/>
          <w:sz w:val="22"/>
          <w:szCs w:val="22"/>
        </w:rPr>
        <w:t xml:space="preserve">: </w:t>
      </w:r>
      <w:proofErr w:type="spellStart"/>
      <w:r w:rsidR="00AE6CAB" w:rsidRPr="004707B5">
        <w:rPr>
          <w:color w:val="212121"/>
          <w:sz w:val="22"/>
          <w:szCs w:val="22"/>
        </w:rPr>
        <w:t>l'identité</w:t>
      </w:r>
      <w:proofErr w:type="spellEnd"/>
      <w:r w:rsidR="00AE6CAB" w:rsidRPr="004707B5">
        <w:rPr>
          <w:color w:val="212121"/>
          <w:sz w:val="22"/>
          <w:szCs w:val="22"/>
        </w:rPr>
        <w:t xml:space="preserve"> </w:t>
      </w:r>
      <w:proofErr w:type="spellStart"/>
      <w:r w:rsidR="00AE6CAB" w:rsidRPr="004707B5">
        <w:rPr>
          <w:color w:val="212121"/>
          <w:sz w:val="22"/>
          <w:szCs w:val="22"/>
        </w:rPr>
        <w:t>sociolinguistique</w:t>
      </w:r>
      <w:proofErr w:type="spellEnd"/>
      <w:r w:rsidR="00AE6CAB" w:rsidRPr="004707B5">
        <w:rPr>
          <w:color w:val="212121"/>
          <w:sz w:val="22"/>
          <w:szCs w:val="22"/>
        </w:rPr>
        <w:t xml:space="preserve"> des </w:t>
      </w:r>
      <w:proofErr w:type="spellStart"/>
      <w:r w:rsidR="00AE6CAB" w:rsidRPr="004707B5">
        <w:rPr>
          <w:color w:val="212121"/>
          <w:sz w:val="22"/>
          <w:szCs w:val="22"/>
        </w:rPr>
        <w:t>professeurs</w:t>
      </w:r>
      <w:proofErr w:type="spellEnd"/>
      <w:r w:rsidR="00AE6CAB" w:rsidRPr="004707B5">
        <w:rPr>
          <w:color w:val="212121"/>
          <w:sz w:val="22"/>
          <w:szCs w:val="22"/>
        </w:rPr>
        <w:t xml:space="preserve"> de FLE non-</w:t>
      </w:r>
      <w:proofErr w:type="spellStart"/>
      <w:r w:rsidR="00AE6CAB" w:rsidRPr="004707B5">
        <w:rPr>
          <w:color w:val="212121"/>
          <w:sz w:val="22"/>
          <w:szCs w:val="22"/>
        </w:rPr>
        <w:t>natifs</w:t>
      </w:r>
      <w:proofErr w:type="spellEnd"/>
      <w:r w:rsidR="00AE6CAB" w:rsidRPr="004707B5">
        <w:rPr>
          <w:color w:val="212121"/>
          <w:sz w:val="22"/>
          <w:szCs w:val="22"/>
        </w:rPr>
        <w:t xml:space="preserve"> aux États-Unis</w:t>
      </w:r>
      <w:r w:rsidR="004707B5" w:rsidRPr="004707B5">
        <w:rPr>
          <w:color w:val="212121"/>
          <w:sz w:val="22"/>
          <w:szCs w:val="22"/>
        </w:rPr>
        <w:t>,</w:t>
      </w:r>
      <w:r w:rsidR="00F17C55" w:rsidRPr="00CF3CB5">
        <w:rPr>
          <w:color w:val="000000"/>
          <w:sz w:val="22"/>
          <w:szCs w:val="22"/>
        </w:rPr>
        <w:t>”</w:t>
      </w:r>
      <w:r w:rsidR="004707B5" w:rsidRPr="004707B5">
        <w:rPr>
          <w:color w:val="212121"/>
          <w:sz w:val="22"/>
          <w:szCs w:val="22"/>
        </w:rPr>
        <w:t xml:space="preserve"> with Carole Salmon (Furman University) at the </w:t>
      </w:r>
      <w:r w:rsidR="004707B5" w:rsidRPr="004707B5">
        <w:rPr>
          <w:color w:val="000000"/>
          <w:sz w:val="22"/>
          <w:szCs w:val="22"/>
          <w:shd w:val="clear" w:color="auto" w:fill="FFFFFF"/>
        </w:rPr>
        <w:t>Annual International Colloquium of the Association of French Language Studies</w:t>
      </w:r>
      <w:r w:rsidR="004707B5">
        <w:rPr>
          <w:color w:val="000000"/>
          <w:sz w:val="22"/>
          <w:szCs w:val="22"/>
          <w:shd w:val="clear" w:color="auto" w:fill="FFFFFF"/>
        </w:rPr>
        <w:t xml:space="preserve">, </w:t>
      </w:r>
      <w:r w:rsidR="004707B5" w:rsidRPr="004707B5">
        <w:rPr>
          <w:color w:val="000000"/>
          <w:sz w:val="22"/>
          <w:szCs w:val="22"/>
          <w:shd w:val="clear" w:color="auto" w:fill="FFFFFF"/>
        </w:rPr>
        <w:t>Brussels</w:t>
      </w:r>
      <w:r w:rsidR="004707B5">
        <w:rPr>
          <w:color w:val="000000"/>
          <w:sz w:val="22"/>
          <w:szCs w:val="22"/>
          <w:shd w:val="clear" w:color="auto" w:fill="FFFFFF"/>
        </w:rPr>
        <w:t>, July 2025.</w:t>
      </w:r>
    </w:p>
    <w:p w14:paraId="50BB0493" w14:textId="77777777" w:rsidR="00BF4D74" w:rsidRDefault="00221BB0" w:rsidP="0096342D">
      <w:pPr>
        <w:shd w:val="clear" w:color="auto" w:fill="FFFFFF"/>
        <w:spacing w:after="225"/>
        <w:ind w:left="720" w:hanging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Gave</w:t>
      </w:r>
      <w:r w:rsidR="00BF4D74">
        <w:rPr>
          <w:color w:val="000000"/>
          <w:sz w:val="22"/>
          <w:szCs w:val="22"/>
        </w:rPr>
        <w:t xml:space="preserve"> invited presentation</w:t>
      </w:r>
      <w:r w:rsidR="00006198">
        <w:rPr>
          <w:color w:val="000000"/>
          <w:sz w:val="22"/>
          <w:szCs w:val="22"/>
        </w:rPr>
        <w:t xml:space="preserve">, "Why </w:t>
      </w:r>
      <w:r w:rsidR="00FE3DE4">
        <w:rPr>
          <w:color w:val="000000"/>
          <w:sz w:val="22"/>
          <w:szCs w:val="22"/>
        </w:rPr>
        <w:t>should you learn</w:t>
      </w:r>
      <w:r w:rsidR="00006198">
        <w:rPr>
          <w:color w:val="000000"/>
          <w:sz w:val="22"/>
          <w:szCs w:val="22"/>
        </w:rPr>
        <w:t xml:space="preserve"> another language?" to the student bo</w:t>
      </w:r>
      <w:r w:rsidR="006638EB">
        <w:rPr>
          <w:color w:val="000000"/>
          <w:sz w:val="22"/>
          <w:szCs w:val="22"/>
        </w:rPr>
        <w:t>d</w:t>
      </w:r>
      <w:r w:rsidR="00006198">
        <w:rPr>
          <w:color w:val="000000"/>
          <w:sz w:val="22"/>
          <w:szCs w:val="22"/>
        </w:rPr>
        <w:t xml:space="preserve">y of the </w:t>
      </w:r>
      <w:r w:rsidR="00BF4D74">
        <w:rPr>
          <w:color w:val="000000"/>
          <w:sz w:val="22"/>
          <w:szCs w:val="22"/>
        </w:rPr>
        <w:t>Saint Sebastian's School, Needham, MA, February 2024.</w:t>
      </w:r>
    </w:p>
    <w:p w14:paraId="31AB65F4" w14:textId="77777777" w:rsidR="00116ACC" w:rsidRDefault="00116ACC" w:rsidP="0096342D">
      <w:pPr>
        <w:shd w:val="clear" w:color="auto" w:fill="FFFFFF"/>
        <w:spacing w:after="225"/>
        <w:ind w:left="720" w:hanging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Gave invited presentation, "Affective Elements of Language Learning," </w:t>
      </w:r>
      <w:r w:rsidR="00522972">
        <w:rPr>
          <w:color w:val="000000"/>
          <w:sz w:val="22"/>
          <w:szCs w:val="22"/>
        </w:rPr>
        <w:t>to the Modern Languages Department faculty at</w:t>
      </w:r>
      <w:r>
        <w:rPr>
          <w:color w:val="000000"/>
          <w:sz w:val="22"/>
          <w:szCs w:val="22"/>
        </w:rPr>
        <w:t xml:space="preserve"> the Loomis Chaffee School, Windsor, CT, January 2024.</w:t>
      </w:r>
    </w:p>
    <w:p w14:paraId="1773005C" w14:textId="198F9986" w:rsidR="0096342D" w:rsidRPr="00CF3CB5" w:rsidRDefault="00116ACC" w:rsidP="0096342D">
      <w:pPr>
        <w:shd w:val="clear" w:color="auto" w:fill="FFFFFF"/>
        <w:spacing w:after="225"/>
        <w:ind w:left="720" w:hanging="720"/>
        <w:rPr>
          <w:color w:val="212121"/>
          <w:sz w:val="22"/>
          <w:szCs w:val="22"/>
        </w:rPr>
      </w:pPr>
      <w:r>
        <w:rPr>
          <w:color w:val="000000"/>
          <w:sz w:val="22"/>
          <w:szCs w:val="22"/>
        </w:rPr>
        <w:t>Gave invited presentation</w:t>
      </w:r>
      <w:r w:rsidR="00BE0999">
        <w:rPr>
          <w:color w:val="000000"/>
          <w:sz w:val="22"/>
          <w:szCs w:val="22"/>
        </w:rPr>
        <w:t xml:space="preserve">, </w:t>
      </w:r>
      <w:r w:rsidR="0096342D" w:rsidRPr="00CF3CB5">
        <w:rPr>
          <w:color w:val="000000"/>
          <w:sz w:val="22"/>
          <w:szCs w:val="22"/>
        </w:rPr>
        <w:t>“</w:t>
      </w:r>
      <w:r w:rsidR="0096342D" w:rsidRPr="00CF3CB5">
        <w:rPr>
          <w:rStyle w:val="contentpasted1"/>
          <w:color w:val="000000"/>
          <w:sz w:val="22"/>
          <w:szCs w:val="22"/>
        </w:rPr>
        <w:t>Challenges and Opportunities</w:t>
      </w:r>
      <w:r w:rsidR="00AC269E">
        <w:rPr>
          <w:rStyle w:val="contentpasted1"/>
          <w:color w:val="000000"/>
          <w:sz w:val="22"/>
          <w:szCs w:val="22"/>
        </w:rPr>
        <w:t xml:space="preserve">: </w:t>
      </w:r>
      <w:r w:rsidR="0096342D" w:rsidRPr="00CF3CB5">
        <w:rPr>
          <w:rStyle w:val="contentpasted1"/>
          <w:color w:val="000000"/>
          <w:sz w:val="22"/>
          <w:szCs w:val="22"/>
        </w:rPr>
        <w:t>The Work of Applied Linguists in Language Programs in 2024,</w:t>
      </w:r>
      <w:r w:rsidR="0096342D" w:rsidRPr="00CF3CB5">
        <w:rPr>
          <w:color w:val="000000"/>
          <w:sz w:val="22"/>
          <w:szCs w:val="22"/>
        </w:rPr>
        <w:t xml:space="preserve">” </w:t>
      </w:r>
      <w:r>
        <w:rPr>
          <w:color w:val="000000"/>
          <w:sz w:val="22"/>
          <w:szCs w:val="22"/>
        </w:rPr>
        <w:t xml:space="preserve">in a panel </w:t>
      </w:r>
      <w:r w:rsidR="0096342D" w:rsidRPr="00CF3CB5">
        <w:rPr>
          <w:color w:val="000000"/>
          <w:sz w:val="22"/>
          <w:szCs w:val="22"/>
        </w:rPr>
        <w:t>chaired by</w:t>
      </w:r>
      <w:r w:rsidR="0096342D" w:rsidRPr="00CF3CB5">
        <w:rPr>
          <w:rStyle w:val="contentpasted1"/>
          <w:color w:val="000000"/>
          <w:sz w:val="22"/>
          <w:szCs w:val="22"/>
        </w:rPr>
        <w:t xml:space="preserve"> Rick Kern and Gillian Lord, </w:t>
      </w:r>
      <w:r w:rsidR="0096342D" w:rsidRPr="00CF3CB5">
        <w:rPr>
          <w:color w:val="000000"/>
          <w:sz w:val="22"/>
          <w:szCs w:val="22"/>
        </w:rPr>
        <w:t>at the MLA Convention, Philadelphia, January 2024.</w:t>
      </w:r>
    </w:p>
    <w:p w14:paraId="31E17E2C" w14:textId="77777777" w:rsidR="00791847" w:rsidRPr="00CF3CB5" w:rsidRDefault="00477596" w:rsidP="00791847">
      <w:pPr>
        <w:ind w:left="720" w:hanging="720"/>
      </w:pPr>
      <w:r>
        <w:rPr>
          <w:color w:val="000000"/>
          <w:sz w:val="22"/>
          <w:szCs w:val="22"/>
        </w:rPr>
        <w:t>Gave</w:t>
      </w:r>
      <w:r w:rsidR="007B7E2B" w:rsidRPr="00CF3CB5">
        <w:rPr>
          <w:color w:val="000000"/>
          <w:sz w:val="22"/>
          <w:szCs w:val="22"/>
        </w:rPr>
        <w:t xml:space="preserve"> presentation</w:t>
      </w:r>
      <w:r w:rsidR="00791847" w:rsidRPr="00CF3CB5">
        <w:rPr>
          <w:color w:val="000000"/>
          <w:sz w:val="22"/>
          <w:szCs w:val="22"/>
        </w:rPr>
        <w:t>, “Expanding the Horizons of Language Teacher Professional Development: L3 Acquisition</w:t>
      </w:r>
      <w:r w:rsidR="00B461BA" w:rsidRPr="00CF3CB5">
        <w:rPr>
          <w:color w:val="000000"/>
          <w:sz w:val="22"/>
          <w:szCs w:val="22"/>
        </w:rPr>
        <w:t>,</w:t>
      </w:r>
      <w:r w:rsidR="00791847" w:rsidRPr="00CF3CB5">
        <w:rPr>
          <w:color w:val="000000"/>
          <w:sz w:val="22"/>
          <w:szCs w:val="22"/>
        </w:rPr>
        <w:t xml:space="preserve">” </w:t>
      </w:r>
      <w:r>
        <w:rPr>
          <w:color w:val="000000"/>
          <w:sz w:val="22"/>
          <w:szCs w:val="22"/>
        </w:rPr>
        <w:t>with Daniel Cuenca (Northeastern University)</w:t>
      </w:r>
      <w:r w:rsidR="005C1C04">
        <w:rPr>
          <w:color w:val="000000"/>
          <w:sz w:val="22"/>
          <w:szCs w:val="22"/>
        </w:rPr>
        <w:t xml:space="preserve">, </w:t>
      </w:r>
      <w:r w:rsidR="007B7E2B" w:rsidRPr="00CF3CB5">
        <w:rPr>
          <w:color w:val="000000"/>
          <w:sz w:val="22"/>
          <w:szCs w:val="22"/>
        </w:rPr>
        <w:t>at</w:t>
      </w:r>
      <w:r w:rsidR="00791847" w:rsidRPr="00CF3CB5">
        <w:rPr>
          <w:color w:val="000000"/>
          <w:sz w:val="22"/>
          <w:szCs w:val="22"/>
        </w:rPr>
        <w:t xml:space="preserve"> the </w:t>
      </w:r>
      <w:r w:rsidR="007B7E2B" w:rsidRPr="00CF3CB5">
        <w:rPr>
          <w:color w:val="000000"/>
          <w:sz w:val="22"/>
          <w:szCs w:val="22"/>
        </w:rPr>
        <w:t>American Association of Teachers of Spanish and Portuguese</w:t>
      </w:r>
      <w:r w:rsidR="00290D56" w:rsidRPr="00CF3CB5">
        <w:rPr>
          <w:color w:val="000000"/>
          <w:sz w:val="22"/>
          <w:szCs w:val="22"/>
        </w:rPr>
        <w:t xml:space="preserve"> 105</w:t>
      </w:r>
      <w:r w:rsidR="00290D56" w:rsidRPr="00CF3CB5">
        <w:rPr>
          <w:color w:val="000000"/>
          <w:sz w:val="22"/>
          <w:szCs w:val="22"/>
          <w:vertAlign w:val="superscript"/>
        </w:rPr>
        <w:t>th</w:t>
      </w:r>
      <w:r w:rsidR="00290D56" w:rsidRPr="00CF3CB5">
        <w:rPr>
          <w:color w:val="000000"/>
          <w:sz w:val="22"/>
          <w:szCs w:val="22"/>
        </w:rPr>
        <w:t xml:space="preserve"> Annual</w:t>
      </w:r>
      <w:r w:rsidR="00791847" w:rsidRPr="00CF3CB5">
        <w:rPr>
          <w:color w:val="000000"/>
          <w:sz w:val="22"/>
          <w:szCs w:val="22"/>
        </w:rPr>
        <w:t xml:space="preserve"> Conference, Salamanca, Spain, June 2023. </w:t>
      </w:r>
    </w:p>
    <w:p w14:paraId="32B23307" w14:textId="77777777" w:rsidR="00791847" w:rsidRPr="00CF3CB5" w:rsidRDefault="00791847" w:rsidP="00791847">
      <w:pPr>
        <w:rPr>
          <w:color w:val="000000"/>
          <w:sz w:val="22"/>
          <w:szCs w:val="22"/>
        </w:rPr>
      </w:pPr>
    </w:p>
    <w:p w14:paraId="795C7399" w14:textId="77777777" w:rsidR="00877CEA" w:rsidRPr="00CF3CB5" w:rsidRDefault="00877CEA" w:rsidP="003F57A6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 xml:space="preserve">Met </w:t>
      </w:r>
      <w:r w:rsidR="00535CD2" w:rsidRPr="00CF3CB5">
        <w:rPr>
          <w:color w:val="000000"/>
          <w:sz w:val="22"/>
          <w:szCs w:val="22"/>
        </w:rPr>
        <w:t xml:space="preserve">virtually </w:t>
      </w:r>
      <w:r w:rsidRPr="00CF3CB5">
        <w:rPr>
          <w:color w:val="000000"/>
          <w:sz w:val="22"/>
          <w:szCs w:val="22"/>
        </w:rPr>
        <w:t>with lectors at Yale University to answer questions abou</w:t>
      </w:r>
      <w:r w:rsidR="00535CD2" w:rsidRPr="00CF3CB5">
        <w:rPr>
          <w:color w:val="000000"/>
          <w:sz w:val="22"/>
          <w:szCs w:val="22"/>
        </w:rPr>
        <w:t>t</w:t>
      </w:r>
      <w:r w:rsidR="003D3EA7" w:rsidRPr="00CF3CB5">
        <w:rPr>
          <w:color w:val="000000"/>
          <w:sz w:val="22"/>
          <w:szCs w:val="22"/>
        </w:rPr>
        <w:t xml:space="preserve"> my book,</w:t>
      </w:r>
      <w:r w:rsidR="00535CD2" w:rsidRPr="00CF3CB5">
        <w:rPr>
          <w:color w:val="000000"/>
          <w:sz w:val="22"/>
          <w:szCs w:val="22"/>
        </w:rPr>
        <w:t xml:space="preserve"> </w:t>
      </w:r>
      <w:r w:rsidR="00535CD2" w:rsidRPr="00CF3CB5">
        <w:rPr>
          <w:i/>
          <w:iCs/>
          <w:color w:val="000000"/>
          <w:sz w:val="22"/>
          <w:szCs w:val="22"/>
        </w:rPr>
        <w:t>Perspectives on Teaching Language and Content</w:t>
      </w:r>
      <w:r w:rsidR="00535CD2" w:rsidRPr="00CF3CB5">
        <w:rPr>
          <w:color w:val="000000"/>
          <w:sz w:val="22"/>
          <w:szCs w:val="22"/>
        </w:rPr>
        <w:t>, February 2023.</w:t>
      </w:r>
    </w:p>
    <w:p w14:paraId="6ACBAF89" w14:textId="77777777" w:rsidR="00877CEA" w:rsidRPr="00CF3CB5" w:rsidRDefault="00877CEA" w:rsidP="003F57A6">
      <w:pPr>
        <w:ind w:left="720" w:hanging="720"/>
        <w:rPr>
          <w:color w:val="000000"/>
          <w:sz w:val="22"/>
          <w:szCs w:val="22"/>
        </w:rPr>
      </w:pPr>
    </w:p>
    <w:p w14:paraId="231A1DD2" w14:textId="77777777" w:rsidR="00EB4DFA" w:rsidRPr="00CF3CB5" w:rsidRDefault="000B732E" w:rsidP="003F57A6">
      <w:pPr>
        <w:ind w:left="720" w:hanging="720"/>
        <w:rPr>
          <w:rStyle w:val="apple-converted-space"/>
          <w:color w:val="000000"/>
          <w:sz w:val="22"/>
          <w:szCs w:val="22"/>
          <w:shd w:val="clear" w:color="auto" w:fill="FFFFFF"/>
        </w:rPr>
      </w:pPr>
      <w:r w:rsidRPr="00CF3CB5">
        <w:rPr>
          <w:color w:val="000000"/>
          <w:sz w:val="22"/>
          <w:szCs w:val="22"/>
        </w:rPr>
        <w:t>Gave</w:t>
      </w:r>
      <w:r w:rsidR="00EB4DFA" w:rsidRPr="00CF3CB5">
        <w:rPr>
          <w:color w:val="000000"/>
          <w:sz w:val="22"/>
          <w:szCs w:val="22"/>
        </w:rPr>
        <w:t xml:space="preserve"> invited </w:t>
      </w:r>
      <w:r w:rsidR="00F5344A" w:rsidRPr="00CF3CB5">
        <w:rPr>
          <w:color w:val="000000"/>
          <w:sz w:val="22"/>
          <w:szCs w:val="22"/>
        </w:rPr>
        <w:t>presentation</w:t>
      </w:r>
      <w:r w:rsidR="00EB4DFA" w:rsidRPr="00CF3CB5">
        <w:rPr>
          <w:color w:val="000000"/>
          <w:sz w:val="22"/>
          <w:szCs w:val="22"/>
        </w:rPr>
        <w:t>, “</w:t>
      </w:r>
      <w:r w:rsidR="00EB4DFA" w:rsidRPr="00CF3CB5">
        <w:rPr>
          <w:i/>
          <w:iCs/>
          <w:color w:val="000000"/>
          <w:sz w:val="22"/>
          <w:szCs w:val="22"/>
          <w:shd w:val="clear" w:color="auto" w:fill="FFFFFF"/>
        </w:rPr>
        <w:t xml:space="preserve">La </w:t>
      </w:r>
      <w:proofErr w:type="spellStart"/>
      <w:r w:rsidR="00EB4DFA" w:rsidRPr="00CF3CB5">
        <w:rPr>
          <w:i/>
          <w:iCs/>
          <w:color w:val="000000"/>
          <w:sz w:val="22"/>
          <w:szCs w:val="22"/>
          <w:shd w:val="clear" w:color="auto" w:fill="FFFFFF"/>
        </w:rPr>
        <w:t>diversité</w:t>
      </w:r>
      <w:proofErr w:type="spellEnd"/>
      <w:r w:rsidR="00EB4DFA" w:rsidRPr="00CF3CB5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EB4DFA" w:rsidRPr="00CF3CB5">
        <w:rPr>
          <w:i/>
          <w:iCs/>
          <w:color w:val="000000"/>
          <w:sz w:val="22"/>
          <w:szCs w:val="22"/>
          <w:shd w:val="clear" w:color="auto" w:fill="FFFFFF"/>
        </w:rPr>
        <w:t>linguistique</w:t>
      </w:r>
      <w:proofErr w:type="spellEnd"/>
      <w:r w:rsidR="00EB4DFA" w:rsidRPr="00CF3CB5">
        <w:rPr>
          <w:i/>
          <w:iCs/>
          <w:color w:val="000000"/>
          <w:sz w:val="22"/>
          <w:szCs w:val="22"/>
          <w:shd w:val="clear" w:color="auto" w:fill="FFFFFF"/>
        </w:rPr>
        <w:t>: le français du Québec et de Louisiane</w:t>
      </w:r>
      <w:r w:rsidR="00EB4DFA" w:rsidRPr="00CF3CB5">
        <w:rPr>
          <w:rStyle w:val="apple-converted-space"/>
          <w:i/>
          <w:iCs/>
          <w:color w:val="000000"/>
          <w:sz w:val="22"/>
          <w:szCs w:val="22"/>
          <w:shd w:val="clear" w:color="auto" w:fill="FFFFFF"/>
        </w:rPr>
        <w:t xml:space="preserve">” </w:t>
      </w:r>
      <w:r w:rsidR="00EB4DFA" w:rsidRPr="00CF3CB5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at the Manchester (VT) </w:t>
      </w:r>
      <w:r w:rsidR="00A94F32" w:rsidRPr="00CF3CB5">
        <w:rPr>
          <w:rStyle w:val="apple-converted-space"/>
          <w:color w:val="000000"/>
          <w:sz w:val="22"/>
          <w:szCs w:val="22"/>
          <w:shd w:val="clear" w:color="auto" w:fill="FFFFFF"/>
        </w:rPr>
        <w:t>Community</w:t>
      </w:r>
      <w:r w:rsidR="00EB4DFA" w:rsidRPr="00CF3CB5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Library, October 2022.</w:t>
      </w:r>
    </w:p>
    <w:p w14:paraId="3BF6CF4A" w14:textId="77777777" w:rsidR="00EB4DFA" w:rsidRPr="00CF3CB5" w:rsidRDefault="00EB4DFA" w:rsidP="003F57A6">
      <w:pPr>
        <w:ind w:left="720" w:hanging="720"/>
        <w:rPr>
          <w:rStyle w:val="apple-converted-space"/>
          <w:i/>
          <w:iCs/>
          <w:color w:val="000000"/>
          <w:sz w:val="18"/>
          <w:szCs w:val="18"/>
          <w:shd w:val="clear" w:color="auto" w:fill="FFFFFF"/>
        </w:rPr>
      </w:pPr>
    </w:p>
    <w:p w14:paraId="067B2719" w14:textId="77777777" w:rsidR="00760EBF" w:rsidRPr="00CF3CB5" w:rsidRDefault="00760EBF" w:rsidP="003F57A6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lastRenderedPageBreak/>
        <w:t xml:space="preserve">Moderated plenary session, “Enrollments, Majors, and the Humanities: Data and Solutions,” at the </w:t>
      </w:r>
      <w:r w:rsidRPr="00CF3CB5">
        <w:rPr>
          <w:i/>
          <w:iCs/>
          <w:color w:val="000000"/>
          <w:sz w:val="22"/>
          <w:szCs w:val="22"/>
        </w:rPr>
        <w:t>MAPS Leadership Institute: Leading Now: A Tool Kit for the Changing Humanities</w:t>
      </w:r>
      <w:r w:rsidRPr="00CF3CB5">
        <w:rPr>
          <w:color w:val="000000"/>
          <w:sz w:val="22"/>
          <w:szCs w:val="22"/>
        </w:rPr>
        <w:t>, virtual, June 2022.</w:t>
      </w:r>
    </w:p>
    <w:p w14:paraId="3D979C0F" w14:textId="77777777" w:rsidR="00760EBF" w:rsidRPr="00CF3CB5" w:rsidRDefault="00760EBF" w:rsidP="003F57A6">
      <w:pPr>
        <w:ind w:left="720" w:hanging="720"/>
        <w:rPr>
          <w:color w:val="000000"/>
          <w:sz w:val="22"/>
          <w:szCs w:val="22"/>
        </w:rPr>
      </w:pPr>
    </w:p>
    <w:p w14:paraId="7C4ACB34" w14:textId="77777777" w:rsidR="00880CB5" w:rsidRPr="00CF3CB5" w:rsidRDefault="00002A14" w:rsidP="003F57A6">
      <w:pPr>
        <w:ind w:left="720" w:hanging="720"/>
        <w:rPr>
          <w:sz w:val="22"/>
          <w:szCs w:val="22"/>
        </w:rPr>
      </w:pPr>
      <w:r w:rsidRPr="00CF3CB5">
        <w:rPr>
          <w:color w:val="000000"/>
          <w:sz w:val="22"/>
          <w:szCs w:val="22"/>
        </w:rPr>
        <w:t>Gave</w:t>
      </w:r>
      <w:r w:rsidR="00880CB5" w:rsidRPr="00CF3CB5">
        <w:rPr>
          <w:color w:val="000000"/>
          <w:sz w:val="22"/>
          <w:szCs w:val="22"/>
        </w:rPr>
        <w:t xml:space="preserve"> invited presentation</w:t>
      </w:r>
      <w:r w:rsidR="00DC030F" w:rsidRPr="00CF3CB5">
        <w:rPr>
          <w:color w:val="000000"/>
          <w:sz w:val="22"/>
          <w:szCs w:val="22"/>
        </w:rPr>
        <w:t>, “Reconsidering the Notion of “Language” vs. “Content” Classes</w:t>
      </w:r>
      <w:r w:rsidR="00DC030F" w:rsidRPr="00CF3CB5">
        <w:rPr>
          <w:sz w:val="22"/>
          <w:szCs w:val="22"/>
        </w:rPr>
        <w:t>,”</w:t>
      </w:r>
      <w:r w:rsidR="00B421F8" w:rsidRPr="00CF3CB5">
        <w:rPr>
          <w:color w:val="000000"/>
          <w:sz w:val="22"/>
          <w:szCs w:val="22"/>
        </w:rPr>
        <w:t xml:space="preserve"> at </w:t>
      </w:r>
      <w:r w:rsidR="00880CB5" w:rsidRPr="00CF3CB5">
        <w:rPr>
          <w:color w:val="000000"/>
          <w:sz w:val="22"/>
          <w:szCs w:val="22"/>
        </w:rPr>
        <w:t>Duke University, March 2022.</w:t>
      </w:r>
    </w:p>
    <w:p w14:paraId="5C628F56" w14:textId="77777777" w:rsidR="00880CB5" w:rsidRPr="00CF3CB5" w:rsidRDefault="00880CB5" w:rsidP="00E07EDB">
      <w:pPr>
        <w:ind w:left="720" w:hanging="720"/>
        <w:rPr>
          <w:color w:val="000000"/>
          <w:sz w:val="22"/>
          <w:szCs w:val="22"/>
        </w:rPr>
      </w:pPr>
    </w:p>
    <w:p w14:paraId="4C21C36A" w14:textId="77777777" w:rsidR="00F559D7" w:rsidRPr="00CF3CB5" w:rsidRDefault="00002A14" w:rsidP="00E07EDB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Participated</w:t>
      </w:r>
      <w:r w:rsidR="008F3B90" w:rsidRPr="00CF3CB5">
        <w:rPr>
          <w:color w:val="000000"/>
          <w:sz w:val="22"/>
          <w:szCs w:val="22"/>
        </w:rPr>
        <w:t xml:space="preserve"> </w:t>
      </w:r>
      <w:r w:rsidR="00F559D7" w:rsidRPr="00CF3CB5">
        <w:rPr>
          <w:color w:val="000000"/>
          <w:sz w:val="22"/>
          <w:szCs w:val="22"/>
        </w:rPr>
        <w:t>in the ADFL panel, “Department Chairs and LPDs: Facilitating Productive Collaborations,” at the MLA Convention, Washington, DC, January 202</w:t>
      </w:r>
      <w:r w:rsidR="00210080" w:rsidRPr="00CF3CB5">
        <w:rPr>
          <w:color w:val="000000"/>
          <w:sz w:val="22"/>
          <w:szCs w:val="22"/>
        </w:rPr>
        <w:t>2</w:t>
      </w:r>
      <w:r w:rsidR="00F559D7" w:rsidRPr="00CF3CB5">
        <w:rPr>
          <w:color w:val="000000"/>
          <w:sz w:val="22"/>
          <w:szCs w:val="22"/>
        </w:rPr>
        <w:t>.</w:t>
      </w:r>
    </w:p>
    <w:p w14:paraId="465285EF" w14:textId="77777777" w:rsidR="00210080" w:rsidRPr="00CF3CB5" w:rsidRDefault="00210080" w:rsidP="00E07EDB">
      <w:pPr>
        <w:ind w:left="720" w:hanging="720"/>
        <w:rPr>
          <w:color w:val="000000"/>
          <w:sz w:val="22"/>
          <w:szCs w:val="22"/>
        </w:rPr>
      </w:pPr>
    </w:p>
    <w:p w14:paraId="66E90627" w14:textId="77777777" w:rsidR="00880CB5" w:rsidRPr="00CF3CB5" w:rsidRDefault="00880CB5" w:rsidP="00210080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Gave invited presentation,</w:t>
      </w:r>
      <w:r w:rsidR="00063639" w:rsidRPr="00CF3CB5">
        <w:rPr>
          <w:color w:val="000000"/>
          <w:sz w:val="22"/>
          <w:szCs w:val="22"/>
        </w:rPr>
        <w:t xml:space="preserve"> “Effective L2 Pedagogy in the 21</w:t>
      </w:r>
      <w:r w:rsidR="00063639" w:rsidRPr="00CF3CB5">
        <w:rPr>
          <w:color w:val="000000"/>
          <w:sz w:val="22"/>
          <w:szCs w:val="22"/>
          <w:vertAlign w:val="superscript"/>
        </w:rPr>
        <w:t>st</w:t>
      </w:r>
      <w:r w:rsidR="00063639" w:rsidRPr="00CF3CB5">
        <w:rPr>
          <w:color w:val="000000"/>
          <w:sz w:val="22"/>
          <w:szCs w:val="22"/>
        </w:rPr>
        <w:t xml:space="preserve"> Century,” </w:t>
      </w:r>
      <w:r w:rsidR="00E26F06" w:rsidRPr="00CF3CB5">
        <w:rPr>
          <w:color w:val="000000"/>
          <w:sz w:val="22"/>
          <w:szCs w:val="22"/>
        </w:rPr>
        <w:t xml:space="preserve">for the </w:t>
      </w:r>
      <w:r w:rsidR="00063639" w:rsidRPr="00CF3CB5">
        <w:rPr>
          <w:color w:val="000000"/>
          <w:sz w:val="22"/>
          <w:szCs w:val="22"/>
        </w:rPr>
        <w:t>Department of Spanish and Portuguese, Yale University, December 2021.</w:t>
      </w:r>
    </w:p>
    <w:p w14:paraId="149DE854" w14:textId="77777777" w:rsidR="00880CB5" w:rsidRPr="00CF3CB5" w:rsidRDefault="00880CB5" w:rsidP="00210080">
      <w:pPr>
        <w:ind w:left="720" w:hanging="720"/>
        <w:rPr>
          <w:color w:val="000000"/>
          <w:sz w:val="22"/>
          <w:szCs w:val="22"/>
        </w:rPr>
      </w:pPr>
    </w:p>
    <w:p w14:paraId="08E6900C" w14:textId="77777777" w:rsidR="00880CB5" w:rsidRPr="00CF3CB5" w:rsidRDefault="00880CB5" w:rsidP="001D52D9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Gave invited presentation,</w:t>
      </w:r>
      <w:r w:rsidR="00E26F06" w:rsidRPr="00CF3CB5">
        <w:rPr>
          <w:color w:val="000000"/>
          <w:sz w:val="22"/>
          <w:szCs w:val="22"/>
        </w:rPr>
        <w:t xml:space="preserve"> </w:t>
      </w:r>
      <w:r w:rsidR="00E67691" w:rsidRPr="00CF3CB5">
        <w:rPr>
          <w:color w:val="000000"/>
          <w:sz w:val="22"/>
          <w:szCs w:val="22"/>
        </w:rPr>
        <w:t>“Designing Innovative Language Courses and Programs:</w:t>
      </w:r>
      <w:r w:rsidR="00787351" w:rsidRPr="00CF3CB5">
        <w:rPr>
          <w:color w:val="000000"/>
          <w:sz w:val="22"/>
          <w:szCs w:val="22"/>
        </w:rPr>
        <w:t xml:space="preserve"> </w:t>
      </w:r>
      <w:r w:rsidR="00E67691" w:rsidRPr="00CF3CB5">
        <w:rPr>
          <w:color w:val="000000"/>
          <w:sz w:val="22"/>
          <w:szCs w:val="22"/>
        </w:rPr>
        <w:t xml:space="preserve">Frameworks and Strategies,” for the </w:t>
      </w:r>
      <w:r w:rsidR="00E26F06" w:rsidRPr="00CF3CB5">
        <w:rPr>
          <w:color w:val="000000"/>
          <w:sz w:val="22"/>
          <w:szCs w:val="22"/>
        </w:rPr>
        <w:t xml:space="preserve">Department of </w:t>
      </w:r>
      <w:r w:rsidR="008F3B90" w:rsidRPr="00CF3CB5">
        <w:rPr>
          <w:color w:val="000000"/>
          <w:sz w:val="22"/>
          <w:szCs w:val="22"/>
        </w:rPr>
        <w:t>French, American University of Paris, November 2021.</w:t>
      </w:r>
    </w:p>
    <w:p w14:paraId="1030D250" w14:textId="77777777" w:rsidR="00E67691" w:rsidRPr="00CF3CB5" w:rsidRDefault="00E67691" w:rsidP="00E67691">
      <w:pPr>
        <w:rPr>
          <w:color w:val="000000"/>
          <w:sz w:val="22"/>
          <w:szCs w:val="22"/>
        </w:rPr>
      </w:pPr>
    </w:p>
    <w:p w14:paraId="3C00F226" w14:textId="77777777" w:rsidR="009E43B0" w:rsidRPr="00CF3CB5" w:rsidRDefault="009E43B0" w:rsidP="00210080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Gave invited presentation, “Lost in Translation: Cleft Constructions in French and English” for the Northeastern Linguistics Program’s Summer Series, August 2021.</w:t>
      </w:r>
    </w:p>
    <w:p w14:paraId="0B56604B" w14:textId="77777777" w:rsidR="009E43B0" w:rsidRPr="00CF3CB5" w:rsidRDefault="009E43B0" w:rsidP="00210080">
      <w:pPr>
        <w:ind w:left="720" w:hanging="720"/>
        <w:rPr>
          <w:color w:val="000000"/>
          <w:sz w:val="22"/>
          <w:szCs w:val="22"/>
        </w:rPr>
      </w:pPr>
    </w:p>
    <w:p w14:paraId="0BB8D17A" w14:textId="77777777" w:rsidR="00210080" w:rsidRPr="00CF3CB5" w:rsidRDefault="006419A2" w:rsidP="00210080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Led</w:t>
      </w:r>
      <w:r w:rsidR="00210080" w:rsidRPr="00CF3CB5">
        <w:rPr>
          <w:color w:val="000000"/>
          <w:sz w:val="22"/>
          <w:szCs w:val="22"/>
        </w:rPr>
        <w:t xml:space="preserve"> </w:t>
      </w:r>
      <w:r w:rsidR="006C0B08" w:rsidRPr="00CF3CB5">
        <w:rPr>
          <w:color w:val="000000"/>
          <w:sz w:val="22"/>
          <w:szCs w:val="22"/>
        </w:rPr>
        <w:t xml:space="preserve">discussion </w:t>
      </w:r>
      <w:r w:rsidR="00210080" w:rsidRPr="00CF3CB5">
        <w:rPr>
          <w:color w:val="000000"/>
          <w:sz w:val="22"/>
          <w:szCs w:val="22"/>
        </w:rPr>
        <w:t>session</w:t>
      </w:r>
      <w:r w:rsidR="006C0B08" w:rsidRPr="00CF3CB5">
        <w:rPr>
          <w:color w:val="000000"/>
          <w:sz w:val="22"/>
          <w:szCs w:val="22"/>
        </w:rPr>
        <w:t xml:space="preserve">, “Overcoming Language/Literature Bifurcation,” </w:t>
      </w:r>
      <w:r w:rsidR="00210080" w:rsidRPr="00CF3CB5">
        <w:rPr>
          <w:color w:val="000000"/>
          <w:sz w:val="22"/>
          <w:szCs w:val="22"/>
        </w:rPr>
        <w:t xml:space="preserve">at the at the </w:t>
      </w:r>
      <w:r w:rsidR="006C0B08" w:rsidRPr="00CF3CB5">
        <w:rPr>
          <w:i/>
          <w:iCs/>
          <w:color w:val="000000"/>
          <w:sz w:val="22"/>
          <w:szCs w:val="22"/>
        </w:rPr>
        <w:t>MAPS Leadership Institute: Why Humanities Now</w:t>
      </w:r>
      <w:r w:rsidR="00210080" w:rsidRPr="00CF3CB5">
        <w:rPr>
          <w:color w:val="000000"/>
          <w:sz w:val="22"/>
          <w:szCs w:val="22"/>
        </w:rPr>
        <w:t>, virtual, June 2021.</w:t>
      </w:r>
    </w:p>
    <w:p w14:paraId="4C48D996" w14:textId="77777777" w:rsidR="006C0B08" w:rsidRPr="00CF3CB5" w:rsidRDefault="006C0B08" w:rsidP="00210080">
      <w:pPr>
        <w:rPr>
          <w:color w:val="000000"/>
          <w:sz w:val="22"/>
          <w:szCs w:val="22"/>
        </w:rPr>
      </w:pPr>
    </w:p>
    <w:p w14:paraId="21D02609" w14:textId="77777777" w:rsidR="00C340FE" w:rsidRPr="00CF3CB5" w:rsidRDefault="00D861D9" w:rsidP="00C208F2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Gave</w:t>
      </w:r>
      <w:r w:rsidR="00C340FE" w:rsidRPr="00CF3CB5">
        <w:rPr>
          <w:color w:val="000000"/>
          <w:sz w:val="22"/>
          <w:szCs w:val="22"/>
        </w:rPr>
        <w:t xml:space="preserve"> invited </w:t>
      </w:r>
      <w:r w:rsidR="00C44567" w:rsidRPr="00CF3CB5">
        <w:rPr>
          <w:color w:val="000000"/>
          <w:sz w:val="22"/>
          <w:szCs w:val="22"/>
        </w:rPr>
        <w:t xml:space="preserve">virtual </w:t>
      </w:r>
      <w:r w:rsidR="00C340FE" w:rsidRPr="00CF3CB5">
        <w:rPr>
          <w:color w:val="000000"/>
          <w:sz w:val="22"/>
          <w:szCs w:val="22"/>
        </w:rPr>
        <w:t xml:space="preserve">lecture, </w:t>
      </w:r>
      <w:r w:rsidR="00A54C56" w:rsidRPr="00CF3CB5">
        <w:rPr>
          <w:color w:val="000000"/>
          <w:sz w:val="22"/>
          <w:szCs w:val="22"/>
        </w:rPr>
        <w:t>“Connecting Language and Content within Course Design</w:t>
      </w:r>
      <w:r w:rsidR="00C340FE" w:rsidRPr="00CF3CB5">
        <w:rPr>
          <w:color w:val="000000"/>
          <w:sz w:val="22"/>
          <w:szCs w:val="22"/>
        </w:rPr>
        <w:t>,</w:t>
      </w:r>
      <w:r w:rsidR="00F559D7" w:rsidRPr="00CF3CB5">
        <w:rPr>
          <w:color w:val="000000"/>
          <w:sz w:val="22"/>
          <w:szCs w:val="22"/>
        </w:rPr>
        <w:t>”</w:t>
      </w:r>
      <w:r w:rsidR="00C340FE" w:rsidRPr="00CF3CB5">
        <w:rPr>
          <w:color w:val="000000"/>
          <w:sz w:val="22"/>
          <w:szCs w:val="22"/>
        </w:rPr>
        <w:t xml:space="preserve"> </w:t>
      </w:r>
      <w:r w:rsidR="009F56EE" w:rsidRPr="00CF3CB5">
        <w:rPr>
          <w:color w:val="000000"/>
          <w:sz w:val="22"/>
          <w:szCs w:val="22"/>
        </w:rPr>
        <w:t>at the</w:t>
      </w:r>
      <w:r w:rsidR="00AF0D70" w:rsidRPr="00CF3CB5">
        <w:rPr>
          <w:color w:val="000000"/>
          <w:sz w:val="22"/>
          <w:szCs w:val="22"/>
        </w:rPr>
        <w:t xml:space="preserve"> </w:t>
      </w:r>
      <w:r w:rsidR="00C340FE" w:rsidRPr="00CF3CB5">
        <w:rPr>
          <w:color w:val="000000"/>
          <w:sz w:val="22"/>
          <w:szCs w:val="22"/>
        </w:rPr>
        <w:t>Yale University Language Center, April 2021.</w:t>
      </w:r>
    </w:p>
    <w:p w14:paraId="494FF93E" w14:textId="77777777" w:rsidR="00C340FE" w:rsidRPr="00CF3CB5" w:rsidRDefault="00C340FE" w:rsidP="00C208F2">
      <w:pPr>
        <w:ind w:left="720" w:hanging="720"/>
        <w:rPr>
          <w:color w:val="000000"/>
          <w:sz w:val="22"/>
          <w:szCs w:val="22"/>
        </w:rPr>
      </w:pPr>
    </w:p>
    <w:p w14:paraId="1C198E6D" w14:textId="77777777" w:rsidR="006A71D7" w:rsidRPr="00CF3CB5" w:rsidRDefault="00DE3239" w:rsidP="00C208F2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Participated in</w:t>
      </w:r>
      <w:r w:rsidR="006A71D7" w:rsidRPr="00CF3CB5">
        <w:rPr>
          <w:color w:val="000000"/>
          <w:sz w:val="22"/>
          <w:szCs w:val="22"/>
        </w:rPr>
        <w:t xml:space="preserve"> invited panel, “Faculty Research</w:t>
      </w:r>
      <w:r w:rsidR="006E6AE5" w:rsidRPr="00CF3CB5">
        <w:rPr>
          <w:color w:val="000000"/>
          <w:sz w:val="22"/>
          <w:szCs w:val="22"/>
        </w:rPr>
        <w:t>.</w:t>
      </w:r>
      <w:r w:rsidR="006A71D7" w:rsidRPr="00CF3CB5">
        <w:rPr>
          <w:color w:val="000000"/>
          <w:sz w:val="22"/>
          <w:szCs w:val="22"/>
        </w:rPr>
        <w:t xml:space="preserve">” International Women’s Day, </w:t>
      </w:r>
      <w:r w:rsidR="009F56EE" w:rsidRPr="00CF3CB5">
        <w:rPr>
          <w:color w:val="000000"/>
          <w:sz w:val="22"/>
          <w:szCs w:val="22"/>
        </w:rPr>
        <w:t xml:space="preserve">at </w:t>
      </w:r>
      <w:r w:rsidR="006A71D7" w:rsidRPr="00CF3CB5">
        <w:rPr>
          <w:color w:val="000000"/>
          <w:sz w:val="22"/>
          <w:szCs w:val="22"/>
        </w:rPr>
        <w:t>Northeastern</w:t>
      </w:r>
      <w:r w:rsidR="00787351" w:rsidRPr="00CF3CB5">
        <w:rPr>
          <w:color w:val="000000"/>
          <w:sz w:val="22"/>
          <w:szCs w:val="22"/>
        </w:rPr>
        <w:t xml:space="preserve"> </w:t>
      </w:r>
      <w:r w:rsidR="006A71D7" w:rsidRPr="00CF3CB5">
        <w:rPr>
          <w:color w:val="000000"/>
          <w:sz w:val="22"/>
          <w:szCs w:val="22"/>
        </w:rPr>
        <w:t>University, March 2021.</w:t>
      </w:r>
    </w:p>
    <w:p w14:paraId="1B79A957" w14:textId="77777777" w:rsidR="006A71D7" w:rsidRPr="00CF3CB5" w:rsidRDefault="006A71D7" w:rsidP="00C208F2">
      <w:pPr>
        <w:ind w:left="720" w:hanging="720"/>
        <w:rPr>
          <w:color w:val="000000"/>
          <w:sz w:val="22"/>
          <w:szCs w:val="22"/>
        </w:rPr>
      </w:pPr>
    </w:p>
    <w:p w14:paraId="25623BDC" w14:textId="77777777" w:rsidR="00C208F2" w:rsidRPr="00CF3CB5" w:rsidRDefault="00655A53" w:rsidP="00C208F2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 xml:space="preserve">Participated in invited panel, “The Journey of Language Learning and Acquisition: First and Second Language Acquisition,” </w:t>
      </w:r>
      <w:r w:rsidRPr="00CF3CB5">
        <w:rPr>
          <w:i/>
          <w:iCs/>
          <w:color w:val="000000"/>
          <w:sz w:val="22"/>
          <w:szCs w:val="22"/>
        </w:rPr>
        <w:t>Breaking the Language Barrier</w:t>
      </w:r>
      <w:r w:rsidRPr="00CF3CB5">
        <w:rPr>
          <w:color w:val="000000"/>
          <w:sz w:val="22"/>
          <w:szCs w:val="22"/>
        </w:rPr>
        <w:t xml:space="preserve"> podcast, </w:t>
      </w:r>
      <w:r w:rsidR="009F56EE" w:rsidRPr="00CF3CB5">
        <w:rPr>
          <w:color w:val="000000"/>
          <w:sz w:val="22"/>
          <w:szCs w:val="22"/>
        </w:rPr>
        <w:t xml:space="preserve">at </w:t>
      </w:r>
      <w:r w:rsidRPr="00CF3CB5">
        <w:rPr>
          <w:color w:val="000000"/>
          <w:sz w:val="22"/>
          <w:szCs w:val="22"/>
        </w:rPr>
        <w:t>Northeastern University, February 2021.</w:t>
      </w:r>
    </w:p>
    <w:p w14:paraId="449F24D0" w14:textId="77777777" w:rsidR="00C208F2" w:rsidRPr="00CF3CB5" w:rsidRDefault="00C208F2" w:rsidP="00C208F2">
      <w:pPr>
        <w:ind w:left="1440" w:hanging="720"/>
        <w:rPr>
          <w:color w:val="000000"/>
          <w:sz w:val="22"/>
          <w:szCs w:val="22"/>
        </w:rPr>
      </w:pPr>
    </w:p>
    <w:p w14:paraId="28541AC1" w14:textId="77777777" w:rsidR="00615EFB" w:rsidRPr="00CF3CB5" w:rsidRDefault="00C208F2" w:rsidP="00EC2498">
      <w:pPr>
        <w:ind w:left="720" w:hanging="720"/>
        <w:rPr>
          <w:color w:val="000000"/>
          <w:sz w:val="22"/>
        </w:rPr>
      </w:pPr>
      <w:r w:rsidRPr="00CF3CB5">
        <w:rPr>
          <w:color w:val="000000"/>
          <w:sz w:val="22"/>
          <w:szCs w:val="22"/>
        </w:rPr>
        <w:t>Led</w:t>
      </w:r>
      <w:r w:rsidR="00615EFB" w:rsidRPr="00CF3CB5">
        <w:rPr>
          <w:color w:val="000000"/>
          <w:sz w:val="22"/>
          <w:szCs w:val="22"/>
        </w:rPr>
        <w:t xml:space="preserve"> AAUSC </w:t>
      </w:r>
      <w:r w:rsidR="00781873" w:rsidRPr="00CF3CB5">
        <w:rPr>
          <w:color w:val="000000"/>
          <w:sz w:val="22"/>
          <w:szCs w:val="22"/>
        </w:rPr>
        <w:t>p</w:t>
      </w:r>
      <w:r w:rsidR="00615EFB" w:rsidRPr="00CF3CB5">
        <w:rPr>
          <w:color w:val="000000"/>
          <w:sz w:val="22"/>
          <w:szCs w:val="22"/>
        </w:rPr>
        <w:t xml:space="preserve">anel </w:t>
      </w:r>
      <w:r w:rsidR="00781873" w:rsidRPr="00CF3CB5">
        <w:rPr>
          <w:color w:val="000000"/>
          <w:sz w:val="22"/>
          <w:szCs w:val="22"/>
        </w:rPr>
        <w:t>s</w:t>
      </w:r>
      <w:r w:rsidR="00615EFB" w:rsidRPr="00CF3CB5">
        <w:rPr>
          <w:color w:val="000000"/>
          <w:sz w:val="22"/>
          <w:szCs w:val="22"/>
        </w:rPr>
        <w:t xml:space="preserve">ession, </w:t>
      </w:r>
      <w:r w:rsidR="00253A7F" w:rsidRPr="00CF3CB5">
        <w:rPr>
          <w:color w:val="000000"/>
          <w:sz w:val="22"/>
          <w:szCs w:val="22"/>
        </w:rPr>
        <w:t>“</w:t>
      </w:r>
      <w:r w:rsidR="00615EFB" w:rsidRPr="00CF3CB5">
        <w:rPr>
          <w:color w:val="000000"/>
          <w:sz w:val="22"/>
          <w:szCs w:val="22"/>
        </w:rPr>
        <w:t>Collaborations Beyond Language Programs,</w:t>
      </w:r>
      <w:r w:rsidR="00253A7F" w:rsidRPr="00CF3CB5">
        <w:rPr>
          <w:color w:val="000000"/>
          <w:sz w:val="22"/>
          <w:szCs w:val="22"/>
        </w:rPr>
        <w:t>”</w:t>
      </w:r>
      <w:r w:rsidR="00615EFB" w:rsidRPr="00CF3CB5">
        <w:rPr>
          <w:color w:val="000000"/>
          <w:sz w:val="22"/>
          <w:szCs w:val="22"/>
        </w:rPr>
        <w:t xml:space="preserve"> with Cheryl Krueger (University of Virginia) and Nicole Mills (Harvard), at the </w:t>
      </w:r>
      <w:r w:rsidR="00E50A92" w:rsidRPr="00CF3CB5">
        <w:rPr>
          <w:color w:val="000000"/>
          <w:sz w:val="22"/>
          <w:szCs w:val="22"/>
        </w:rPr>
        <w:t xml:space="preserve">American </w:t>
      </w:r>
      <w:r w:rsidR="00615EFB" w:rsidRPr="00CF3CB5">
        <w:rPr>
          <w:color w:val="000000"/>
          <w:sz w:val="22"/>
        </w:rPr>
        <w:t xml:space="preserve">Council on the Teaching of Foreign Languages </w:t>
      </w:r>
      <w:r w:rsidR="00E50A92" w:rsidRPr="00CF3CB5">
        <w:rPr>
          <w:color w:val="000000"/>
          <w:sz w:val="22"/>
        </w:rPr>
        <w:t>Convention</w:t>
      </w:r>
      <w:r w:rsidR="00615EFB" w:rsidRPr="00CF3CB5">
        <w:rPr>
          <w:color w:val="000000"/>
          <w:sz w:val="22"/>
        </w:rPr>
        <w:t xml:space="preserve">, </w:t>
      </w:r>
      <w:r w:rsidR="00615EFB" w:rsidRPr="00CF3CB5">
        <w:rPr>
          <w:color w:val="000000"/>
          <w:sz w:val="22"/>
          <w:szCs w:val="22"/>
        </w:rPr>
        <w:t>Washington, DC, November 2019.</w:t>
      </w:r>
    </w:p>
    <w:p w14:paraId="3D9313C3" w14:textId="77777777" w:rsidR="00615EFB" w:rsidRPr="00CF3CB5" w:rsidRDefault="00615EFB" w:rsidP="00EC2498">
      <w:pPr>
        <w:ind w:left="720" w:hanging="720"/>
        <w:rPr>
          <w:color w:val="000000"/>
          <w:sz w:val="22"/>
          <w:szCs w:val="22"/>
        </w:rPr>
      </w:pPr>
    </w:p>
    <w:p w14:paraId="4E69FBC7" w14:textId="77777777" w:rsidR="008608D6" w:rsidRPr="00CF3CB5" w:rsidRDefault="009A375C" w:rsidP="00EC2498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Gave</w:t>
      </w:r>
      <w:r w:rsidR="008608D6" w:rsidRPr="00CF3CB5">
        <w:rPr>
          <w:color w:val="000000"/>
          <w:sz w:val="22"/>
          <w:szCs w:val="22"/>
        </w:rPr>
        <w:t xml:space="preserve"> </w:t>
      </w:r>
      <w:r w:rsidR="00B93681" w:rsidRPr="00CF3CB5">
        <w:rPr>
          <w:color w:val="000000"/>
          <w:sz w:val="22"/>
          <w:szCs w:val="22"/>
        </w:rPr>
        <w:t>keynote address</w:t>
      </w:r>
      <w:r w:rsidR="00A04D70" w:rsidRPr="00CF3CB5">
        <w:rPr>
          <w:color w:val="000000"/>
          <w:sz w:val="22"/>
          <w:szCs w:val="22"/>
        </w:rPr>
        <w:t xml:space="preserve">, </w:t>
      </w:r>
      <w:r w:rsidR="00A52740" w:rsidRPr="00CF3CB5">
        <w:rPr>
          <w:color w:val="000000"/>
          <w:sz w:val="22"/>
          <w:szCs w:val="22"/>
        </w:rPr>
        <w:t>“</w:t>
      </w:r>
      <w:r w:rsidR="00541184" w:rsidRPr="00CF3CB5">
        <w:rPr>
          <w:color w:val="000000"/>
          <w:sz w:val="22"/>
          <w:szCs w:val="22"/>
        </w:rPr>
        <w:t>Language Centers: Loci of Innovation and Sustainability</w:t>
      </w:r>
      <w:r w:rsidR="00A04D70" w:rsidRPr="00CF3CB5">
        <w:rPr>
          <w:color w:val="000000"/>
          <w:sz w:val="22"/>
          <w:szCs w:val="22"/>
        </w:rPr>
        <w:t>,</w:t>
      </w:r>
      <w:r w:rsidR="00A52740" w:rsidRPr="00CF3CB5">
        <w:rPr>
          <w:color w:val="000000"/>
          <w:sz w:val="22"/>
          <w:szCs w:val="22"/>
        </w:rPr>
        <w:t>”</w:t>
      </w:r>
      <w:r w:rsidR="008608D6" w:rsidRPr="00CF3CB5">
        <w:rPr>
          <w:color w:val="000000"/>
          <w:sz w:val="22"/>
          <w:szCs w:val="22"/>
        </w:rPr>
        <w:t xml:space="preserve"> a</w:t>
      </w:r>
      <w:r w:rsidR="008E3829" w:rsidRPr="00CF3CB5">
        <w:rPr>
          <w:color w:val="000000"/>
          <w:sz w:val="22"/>
          <w:szCs w:val="22"/>
        </w:rPr>
        <w:t>t the ADF</w:t>
      </w:r>
      <w:r w:rsidR="004871A4" w:rsidRPr="00CF3CB5">
        <w:rPr>
          <w:color w:val="000000"/>
          <w:sz w:val="22"/>
          <w:szCs w:val="22"/>
        </w:rPr>
        <w:t xml:space="preserve">L Summer Seminar West, Spokane, </w:t>
      </w:r>
      <w:r w:rsidR="008E3829" w:rsidRPr="00CF3CB5">
        <w:rPr>
          <w:color w:val="000000"/>
          <w:sz w:val="22"/>
          <w:szCs w:val="22"/>
        </w:rPr>
        <w:t xml:space="preserve">WA, </w:t>
      </w:r>
      <w:r w:rsidR="00877E7B" w:rsidRPr="00CF3CB5">
        <w:rPr>
          <w:color w:val="000000"/>
          <w:sz w:val="22"/>
          <w:szCs w:val="22"/>
        </w:rPr>
        <w:t>May</w:t>
      </w:r>
      <w:r w:rsidR="008608D6" w:rsidRPr="00CF3CB5">
        <w:rPr>
          <w:color w:val="000000"/>
          <w:sz w:val="22"/>
          <w:szCs w:val="22"/>
        </w:rPr>
        <w:t xml:space="preserve"> 2019.</w:t>
      </w:r>
    </w:p>
    <w:p w14:paraId="52ECD643" w14:textId="77777777" w:rsidR="008608D6" w:rsidRPr="00CF3CB5" w:rsidRDefault="008608D6" w:rsidP="00EC2498">
      <w:pPr>
        <w:ind w:left="720" w:hanging="720"/>
        <w:rPr>
          <w:color w:val="000000"/>
          <w:sz w:val="22"/>
          <w:szCs w:val="22"/>
        </w:rPr>
      </w:pPr>
    </w:p>
    <w:p w14:paraId="62E4A16E" w14:textId="77777777" w:rsidR="00D446D8" w:rsidRPr="00CF3CB5" w:rsidRDefault="00446A8E" w:rsidP="00EC2498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Gave</w:t>
      </w:r>
      <w:r w:rsidR="0045299D" w:rsidRPr="00CF3CB5">
        <w:rPr>
          <w:color w:val="000000"/>
          <w:sz w:val="22"/>
          <w:szCs w:val="22"/>
        </w:rPr>
        <w:t xml:space="preserve"> presentation</w:t>
      </w:r>
      <w:r w:rsidR="005F6D9D" w:rsidRPr="00CF3CB5">
        <w:rPr>
          <w:color w:val="000000"/>
          <w:sz w:val="22"/>
          <w:szCs w:val="22"/>
        </w:rPr>
        <w:t xml:space="preserve">, </w:t>
      </w:r>
      <w:r w:rsidR="00E61E20" w:rsidRPr="00CF3CB5">
        <w:rPr>
          <w:color w:val="000000"/>
          <w:sz w:val="22"/>
          <w:szCs w:val="22"/>
        </w:rPr>
        <w:t>“</w:t>
      </w:r>
      <w:r w:rsidR="0045299D" w:rsidRPr="00CF3CB5">
        <w:rPr>
          <w:color w:val="000000"/>
          <w:sz w:val="22"/>
          <w:szCs w:val="22"/>
        </w:rPr>
        <w:t>Modern American Perspectives on Paris: Travel Essays</w:t>
      </w:r>
      <w:r w:rsidR="00B01D60" w:rsidRPr="00CF3CB5">
        <w:rPr>
          <w:color w:val="000000"/>
          <w:sz w:val="22"/>
          <w:szCs w:val="22"/>
        </w:rPr>
        <w:t>,</w:t>
      </w:r>
      <w:r w:rsidR="00E61E20" w:rsidRPr="00CF3CB5">
        <w:rPr>
          <w:color w:val="000000"/>
          <w:sz w:val="22"/>
          <w:szCs w:val="22"/>
        </w:rPr>
        <w:t>”</w:t>
      </w:r>
      <w:r w:rsidR="00B01D60" w:rsidRPr="00CF3CB5">
        <w:rPr>
          <w:color w:val="000000"/>
          <w:sz w:val="22"/>
          <w:szCs w:val="22"/>
        </w:rPr>
        <w:t xml:space="preserve"> </w:t>
      </w:r>
      <w:r w:rsidR="0045299D" w:rsidRPr="00CF3CB5">
        <w:rPr>
          <w:color w:val="000000"/>
          <w:sz w:val="22"/>
          <w:szCs w:val="22"/>
        </w:rPr>
        <w:t>at the NEMLA Conference, Washington</w:t>
      </w:r>
      <w:r w:rsidR="00EC2498" w:rsidRPr="00CF3CB5">
        <w:rPr>
          <w:color w:val="000000"/>
          <w:sz w:val="22"/>
          <w:szCs w:val="22"/>
        </w:rPr>
        <w:t>, DC, March 2019.</w:t>
      </w:r>
    </w:p>
    <w:p w14:paraId="7811D1AC" w14:textId="77777777" w:rsidR="008608D6" w:rsidRPr="00CF3CB5" w:rsidRDefault="008608D6" w:rsidP="00EC2498">
      <w:pPr>
        <w:ind w:left="720" w:hanging="720"/>
        <w:rPr>
          <w:color w:val="000000"/>
          <w:sz w:val="22"/>
          <w:szCs w:val="22"/>
        </w:rPr>
      </w:pPr>
    </w:p>
    <w:p w14:paraId="5EA5B615" w14:textId="77777777" w:rsidR="008608D6" w:rsidRPr="00CF3CB5" w:rsidRDefault="008608D6" w:rsidP="00EC2498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Gave invited presentation, “Contextualizing 21st-Century Language Pedagogy: Challenges and Frameworks,” at the Faculty Works-in-Progress Colloquium Series, College of the Social Sciences and Humanities, Northeastern University, October 2018.</w:t>
      </w:r>
    </w:p>
    <w:p w14:paraId="1647348C" w14:textId="77777777" w:rsidR="00D446D8" w:rsidRPr="00CF3CB5" w:rsidRDefault="00D446D8" w:rsidP="00D446D8">
      <w:pPr>
        <w:ind w:left="720" w:hanging="720"/>
        <w:rPr>
          <w:color w:val="000000"/>
          <w:sz w:val="22"/>
          <w:szCs w:val="22"/>
        </w:rPr>
      </w:pPr>
    </w:p>
    <w:p w14:paraId="44B7AE6F" w14:textId="77777777" w:rsidR="00EB72E6" w:rsidRPr="00CF3CB5" w:rsidRDefault="001555F2" w:rsidP="00C96C5D">
      <w:pPr>
        <w:ind w:left="720" w:hanging="720"/>
        <w:rPr>
          <w:color w:val="000000"/>
          <w:sz w:val="22"/>
          <w:szCs w:val="22"/>
        </w:rPr>
      </w:pPr>
      <w:r w:rsidRPr="00CF3CB5">
        <w:rPr>
          <w:color w:val="000000"/>
          <w:sz w:val="22"/>
          <w:szCs w:val="22"/>
        </w:rPr>
        <w:t>Gave</w:t>
      </w:r>
      <w:r w:rsidR="00EB72E6" w:rsidRPr="00CF3CB5">
        <w:rPr>
          <w:color w:val="000000"/>
          <w:sz w:val="22"/>
          <w:szCs w:val="22"/>
        </w:rPr>
        <w:t xml:space="preserve"> invited presentation</w:t>
      </w:r>
      <w:r w:rsidR="00D446D8" w:rsidRPr="00CF3CB5">
        <w:rPr>
          <w:color w:val="000000"/>
          <w:sz w:val="22"/>
          <w:szCs w:val="22"/>
        </w:rPr>
        <w:t xml:space="preserve">, </w:t>
      </w:r>
      <w:r w:rsidR="00E61E20" w:rsidRPr="00CF3CB5">
        <w:rPr>
          <w:color w:val="000000"/>
          <w:sz w:val="22"/>
          <w:szCs w:val="22"/>
        </w:rPr>
        <w:t>“</w:t>
      </w:r>
      <w:r w:rsidR="00D446D8" w:rsidRPr="00CF3CB5">
        <w:rPr>
          <w:color w:val="000000"/>
          <w:sz w:val="22"/>
          <w:szCs w:val="22"/>
        </w:rPr>
        <w:t>Reconsidering Curricular Goals in the L2 Classroom,</w:t>
      </w:r>
      <w:r w:rsidR="00E61E20" w:rsidRPr="00CF3CB5">
        <w:rPr>
          <w:color w:val="000000"/>
          <w:sz w:val="22"/>
          <w:szCs w:val="22"/>
        </w:rPr>
        <w:t>”</w:t>
      </w:r>
      <w:r w:rsidR="00D446D8" w:rsidRPr="00CF3CB5">
        <w:rPr>
          <w:color w:val="000000"/>
          <w:sz w:val="22"/>
          <w:szCs w:val="22"/>
        </w:rPr>
        <w:t xml:space="preserve"> </w:t>
      </w:r>
      <w:r w:rsidR="00EB72E6" w:rsidRPr="00CF3CB5">
        <w:rPr>
          <w:color w:val="000000"/>
          <w:sz w:val="22"/>
          <w:szCs w:val="22"/>
        </w:rPr>
        <w:t xml:space="preserve">at Simon's Rock College, </w:t>
      </w:r>
      <w:r w:rsidR="00C96C5D" w:rsidRPr="00CF3CB5">
        <w:rPr>
          <w:color w:val="000000"/>
          <w:sz w:val="22"/>
          <w:szCs w:val="22"/>
        </w:rPr>
        <w:t>April</w:t>
      </w:r>
      <w:r w:rsidR="00EB72E6" w:rsidRPr="00CF3CB5">
        <w:rPr>
          <w:color w:val="000000"/>
          <w:sz w:val="22"/>
          <w:szCs w:val="22"/>
        </w:rPr>
        <w:t xml:space="preserve"> 2018.</w:t>
      </w:r>
    </w:p>
    <w:p w14:paraId="55ABAE6A" w14:textId="77777777" w:rsidR="00EB72E6" w:rsidRPr="00CF3CB5" w:rsidRDefault="00EB72E6" w:rsidP="000A4F3B">
      <w:pPr>
        <w:widowControl w:val="0"/>
        <w:autoSpaceDE w:val="0"/>
        <w:autoSpaceDN w:val="0"/>
        <w:adjustRightInd w:val="0"/>
        <w:ind w:left="720" w:hanging="720"/>
        <w:rPr>
          <w:color w:val="000000"/>
          <w:sz w:val="22"/>
          <w:szCs w:val="22"/>
        </w:rPr>
      </w:pPr>
    </w:p>
    <w:p w14:paraId="364F0D66" w14:textId="77777777" w:rsidR="000A4F3B" w:rsidRPr="00CF3CB5" w:rsidRDefault="008C1CAF" w:rsidP="000A4F3B">
      <w:pPr>
        <w:widowControl w:val="0"/>
        <w:autoSpaceDE w:val="0"/>
        <w:autoSpaceDN w:val="0"/>
        <w:adjustRightInd w:val="0"/>
        <w:ind w:left="720" w:hanging="720"/>
        <w:rPr>
          <w:color w:val="000000"/>
          <w:sz w:val="25"/>
          <w:szCs w:val="25"/>
        </w:rPr>
      </w:pPr>
      <w:r w:rsidRPr="00CF3CB5">
        <w:rPr>
          <w:color w:val="000000"/>
          <w:sz w:val="22"/>
          <w:szCs w:val="22"/>
        </w:rPr>
        <w:t>Gave</w:t>
      </w:r>
      <w:r w:rsidR="00B77C62" w:rsidRPr="00CF3CB5">
        <w:rPr>
          <w:color w:val="000000"/>
          <w:sz w:val="22"/>
          <w:szCs w:val="22"/>
        </w:rPr>
        <w:t xml:space="preserve"> invited presentation, </w:t>
      </w:r>
      <w:r w:rsidR="00E61E20" w:rsidRPr="00CF3CB5">
        <w:rPr>
          <w:color w:val="000000"/>
          <w:sz w:val="22"/>
          <w:szCs w:val="22"/>
        </w:rPr>
        <w:t>“</w:t>
      </w:r>
      <w:r w:rsidR="000A4F3B" w:rsidRPr="00CF3CB5">
        <w:rPr>
          <w:color w:val="000000"/>
          <w:sz w:val="22"/>
          <w:szCs w:val="22"/>
        </w:rPr>
        <w:t>Connecting Context and Meaningful Content in Second Language Courses</w:t>
      </w:r>
      <w:r w:rsidR="00B77C62" w:rsidRPr="00CF3CB5">
        <w:rPr>
          <w:color w:val="000000"/>
          <w:sz w:val="22"/>
          <w:szCs w:val="22"/>
        </w:rPr>
        <w:t>,</w:t>
      </w:r>
      <w:r w:rsidR="00E61E20" w:rsidRPr="00CF3CB5">
        <w:rPr>
          <w:color w:val="000000"/>
          <w:sz w:val="22"/>
          <w:szCs w:val="22"/>
        </w:rPr>
        <w:t>”</w:t>
      </w:r>
      <w:r w:rsidR="00B77C62" w:rsidRPr="00CF3CB5">
        <w:rPr>
          <w:color w:val="000000"/>
          <w:sz w:val="22"/>
          <w:szCs w:val="22"/>
        </w:rPr>
        <w:t xml:space="preserve"> at the</w:t>
      </w:r>
      <w:r w:rsidR="000A4F3B" w:rsidRPr="00CF3CB5">
        <w:rPr>
          <w:color w:val="000000"/>
          <w:sz w:val="22"/>
          <w:szCs w:val="22"/>
        </w:rPr>
        <w:t xml:space="preserve"> Instituto de Lengua y Cultura </w:t>
      </w:r>
      <w:proofErr w:type="spellStart"/>
      <w:r w:rsidR="000A4F3B" w:rsidRPr="00CF3CB5">
        <w:rPr>
          <w:color w:val="000000"/>
          <w:sz w:val="22"/>
          <w:szCs w:val="22"/>
        </w:rPr>
        <w:t>Españolas</w:t>
      </w:r>
      <w:proofErr w:type="spellEnd"/>
      <w:r w:rsidR="000A4F3B" w:rsidRPr="00CF3CB5">
        <w:rPr>
          <w:color w:val="000000"/>
          <w:sz w:val="22"/>
          <w:szCs w:val="22"/>
        </w:rPr>
        <w:t>, Universidad de Navarra (</w:t>
      </w:r>
      <w:r w:rsidR="00C17214" w:rsidRPr="00CF3CB5">
        <w:rPr>
          <w:color w:val="000000"/>
          <w:sz w:val="22"/>
          <w:szCs w:val="22"/>
        </w:rPr>
        <w:t xml:space="preserve">Pamplona, </w:t>
      </w:r>
      <w:r w:rsidR="000A4F3B" w:rsidRPr="00CF3CB5">
        <w:rPr>
          <w:color w:val="000000"/>
          <w:sz w:val="22"/>
          <w:szCs w:val="22"/>
        </w:rPr>
        <w:t>Spain), June 2017.</w:t>
      </w:r>
    </w:p>
    <w:p w14:paraId="5A6AABAB" w14:textId="77777777" w:rsidR="001F2B8B" w:rsidRPr="00CF3CB5" w:rsidRDefault="001F2B8B" w:rsidP="00056A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  <w:sz w:val="22"/>
          <w:szCs w:val="22"/>
        </w:rPr>
      </w:pPr>
    </w:p>
    <w:sectPr w:rsidR="001F2B8B" w:rsidRPr="00CF3CB5" w:rsidSect="00391003">
      <w:headerReference w:type="even" r:id="rId9"/>
      <w:headerReference w:type="default" r:id="rId10"/>
      <w:pgSz w:w="12240" w:h="15840"/>
      <w:pgMar w:top="1296" w:right="1440" w:bottom="1152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C48336" w14:textId="77777777" w:rsidR="00546982" w:rsidRDefault="00546982">
      <w:r>
        <w:separator/>
      </w:r>
    </w:p>
  </w:endnote>
  <w:endnote w:type="continuationSeparator" w:id="0">
    <w:p w14:paraId="3E6E259D" w14:textId="77777777" w:rsidR="00546982" w:rsidRDefault="00546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DokChamp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F36C75" w14:textId="77777777" w:rsidR="00546982" w:rsidRDefault="00546982">
      <w:r>
        <w:separator/>
      </w:r>
    </w:p>
  </w:footnote>
  <w:footnote w:type="continuationSeparator" w:id="0">
    <w:p w14:paraId="52F7F4AF" w14:textId="77777777" w:rsidR="00546982" w:rsidRDefault="00546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A48911" w14:textId="77777777" w:rsidR="00135107" w:rsidRDefault="0013510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2B209A" w14:textId="77777777" w:rsidR="00135107" w:rsidRDefault="001351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3BC836" w14:textId="77777777" w:rsidR="00135107" w:rsidRPr="00234673" w:rsidRDefault="00135107" w:rsidP="00234673">
    <w:pPr>
      <w:pStyle w:val="Header"/>
      <w:framePr w:wrap="around" w:vAnchor="text" w:hAnchor="page" w:x="5482" w:y="1"/>
      <w:jc w:val="center"/>
      <w:rPr>
        <w:rStyle w:val="PageNumber"/>
      </w:rPr>
    </w:pPr>
    <w:r w:rsidRPr="00234673">
      <w:rPr>
        <w:rStyle w:val="PageNumber"/>
      </w:rPr>
      <w:t xml:space="preserve">Bourns - </w:t>
    </w:r>
    <w:r w:rsidRPr="00234673">
      <w:rPr>
        <w:rStyle w:val="PageNumber"/>
      </w:rPr>
      <w:fldChar w:fldCharType="begin"/>
    </w:r>
    <w:r w:rsidRPr="00234673">
      <w:rPr>
        <w:rStyle w:val="PageNumber"/>
      </w:rPr>
      <w:instrText xml:space="preserve">PAGE  </w:instrText>
    </w:r>
    <w:r w:rsidRPr="00234673">
      <w:rPr>
        <w:rStyle w:val="PageNumber"/>
      </w:rPr>
      <w:fldChar w:fldCharType="separate"/>
    </w:r>
    <w:r w:rsidR="00E347CE">
      <w:rPr>
        <w:rStyle w:val="PageNumber"/>
        <w:noProof/>
      </w:rPr>
      <w:t>3</w:t>
    </w:r>
    <w:r w:rsidRPr="00234673">
      <w:rPr>
        <w:rStyle w:val="PageNumber"/>
      </w:rPr>
      <w:fldChar w:fldCharType="end"/>
    </w:r>
  </w:p>
  <w:p w14:paraId="7B7CA67E" w14:textId="77777777" w:rsidR="00135107" w:rsidRPr="00234673" w:rsidRDefault="00135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377638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65C07D7"/>
    <w:multiLevelType w:val="hybridMultilevel"/>
    <w:tmpl w:val="0602CA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7F58E0"/>
    <w:multiLevelType w:val="hybridMultilevel"/>
    <w:tmpl w:val="7FEAD6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7C051D"/>
    <w:multiLevelType w:val="hybridMultilevel"/>
    <w:tmpl w:val="9372FE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50162368">
    <w:abstractNumId w:val="2"/>
  </w:num>
  <w:num w:numId="2" w16cid:durableId="1086149798">
    <w:abstractNumId w:val="3"/>
  </w:num>
  <w:num w:numId="3" w16cid:durableId="473917083">
    <w:abstractNumId w:val="1"/>
  </w:num>
  <w:num w:numId="4" w16cid:durableId="355433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96"/>
    <w:rsid w:val="000014F4"/>
    <w:rsid w:val="0000150A"/>
    <w:rsid w:val="00002A14"/>
    <w:rsid w:val="00005D86"/>
    <w:rsid w:val="00005EF2"/>
    <w:rsid w:val="00005F40"/>
    <w:rsid w:val="00006198"/>
    <w:rsid w:val="00010697"/>
    <w:rsid w:val="00011EAC"/>
    <w:rsid w:val="00012AB2"/>
    <w:rsid w:val="00013341"/>
    <w:rsid w:val="00013355"/>
    <w:rsid w:val="00013F21"/>
    <w:rsid w:val="00022C20"/>
    <w:rsid w:val="00023D93"/>
    <w:rsid w:val="00024DA0"/>
    <w:rsid w:val="00025C4A"/>
    <w:rsid w:val="00033C30"/>
    <w:rsid w:val="00034F8E"/>
    <w:rsid w:val="0003674E"/>
    <w:rsid w:val="000411DE"/>
    <w:rsid w:val="00042EA3"/>
    <w:rsid w:val="00046827"/>
    <w:rsid w:val="00046A86"/>
    <w:rsid w:val="00047DFA"/>
    <w:rsid w:val="000505E5"/>
    <w:rsid w:val="00056AC9"/>
    <w:rsid w:val="00056D5A"/>
    <w:rsid w:val="000571B2"/>
    <w:rsid w:val="000607E8"/>
    <w:rsid w:val="00063639"/>
    <w:rsid w:val="0006514A"/>
    <w:rsid w:val="000705F1"/>
    <w:rsid w:val="00072E34"/>
    <w:rsid w:val="00074DA7"/>
    <w:rsid w:val="00075A5F"/>
    <w:rsid w:val="00076173"/>
    <w:rsid w:val="00081295"/>
    <w:rsid w:val="00084642"/>
    <w:rsid w:val="00086B66"/>
    <w:rsid w:val="00091873"/>
    <w:rsid w:val="0009199F"/>
    <w:rsid w:val="00091BF6"/>
    <w:rsid w:val="00092A51"/>
    <w:rsid w:val="00092E41"/>
    <w:rsid w:val="000934DE"/>
    <w:rsid w:val="000970A7"/>
    <w:rsid w:val="000A4F3B"/>
    <w:rsid w:val="000A6536"/>
    <w:rsid w:val="000B2A40"/>
    <w:rsid w:val="000B40C7"/>
    <w:rsid w:val="000B43E4"/>
    <w:rsid w:val="000B46AB"/>
    <w:rsid w:val="000B5A27"/>
    <w:rsid w:val="000B732E"/>
    <w:rsid w:val="000C252A"/>
    <w:rsid w:val="000C3B60"/>
    <w:rsid w:val="000C5985"/>
    <w:rsid w:val="000C7990"/>
    <w:rsid w:val="000D4592"/>
    <w:rsid w:val="000D60AE"/>
    <w:rsid w:val="000D7173"/>
    <w:rsid w:val="000D7342"/>
    <w:rsid w:val="000E7624"/>
    <w:rsid w:val="000F0D1F"/>
    <w:rsid w:val="000F16F2"/>
    <w:rsid w:val="000F31A6"/>
    <w:rsid w:val="000F41E0"/>
    <w:rsid w:val="000F46DB"/>
    <w:rsid w:val="000F4E2A"/>
    <w:rsid w:val="000F4FF5"/>
    <w:rsid w:val="000F5CDC"/>
    <w:rsid w:val="000F6EEC"/>
    <w:rsid w:val="0010010D"/>
    <w:rsid w:val="001014C0"/>
    <w:rsid w:val="00103D11"/>
    <w:rsid w:val="00110B00"/>
    <w:rsid w:val="00110B73"/>
    <w:rsid w:val="00110E3A"/>
    <w:rsid w:val="00110FCA"/>
    <w:rsid w:val="001131BC"/>
    <w:rsid w:val="0011403F"/>
    <w:rsid w:val="0011453E"/>
    <w:rsid w:val="0011631B"/>
    <w:rsid w:val="001163E8"/>
    <w:rsid w:val="00116ACC"/>
    <w:rsid w:val="001205ED"/>
    <w:rsid w:val="00121086"/>
    <w:rsid w:val="00121A11"/>
    <w:rsid w:val="00122BCA"/>
    <w:rsid w:val="00124443"/>
    <w:rsid w:val="00125665"/>
    <w:rsid w:val="00130654"/>
    <w:rsid w:val="00134E24"/>
    <w:rsid w:val="00135107"/>
    <w:rsid w:val="00140E87"/>
    <w:rsid w:val="00143A48"/>
    <w:rsid w:val="00146F49"/>
    <w:rsid w:val="0015115B"/>
    <w:rsid w:val="00153DA3"/>
    <w:rsid w:val="00154EE4"/>
    <w:rsid w:val="0015538A"/>
    <w:rsid w:val="001555F2"/>
    <w:rsid w:val="001571E7"/>
    <w:rsid w:val="0015741F"/>
    <w:rsid w:val="00171198"/>
    <w:rsid w:val="00171589"/>
    <w:rsid w:val="00172D78"/>
    <w:rsid w:val="001737C0"/>
    <w:rsid w:val="00173CE5"/>
    <w:rsid w:val="00174E96"/>
    <w:rsid w:val="001750CC"/>
    <w:rsid w:val="00175639"/>
    <w:rsid w:val="00182770"/>
    <w:rsid w:val="00185AA5"/>
    <w:rsid w:val="00185FD8"/>
    <w:rsid w:val="00190AE1"/>
    <w:rsid w:val="00192163"/>
    <w:rsid w:val="001A0EB8"/>
    <w:rsid w:val="001A1F3A"/>
    <w:rsid w:val="001A299B"/>
    <w:rsid w:val="001A50B9"/>
    <w:rsid w:val="001A5396"/>
    <w:rsid w:val="001A7E22"/>
    <w:rsid w:val="001B2FDB"/>
    <w:rsid w:val="001B4412"/>
    <w:rsid w:val="001B5A71"/>
    <w:rsid w:val="001B6349"/>
    <w:rsid w:val="001C1DD9"/>
    <w:rsid w:val="001C210E"/>
    <w:rsid w:val="001C4C8C"/>
    <w:rsid w:val="001C73CF"/>
    <w:rsid w:val="001D00E5"/>
    <w:rsid w:val="001D0964"/>
    <w:rsid w:val="001D0AEF"/>
    <w:rsid w:val="001D13A2"/>
    <w:rsid w:val="001D52D9"/>
    <w:rsid w:val="001D69C8"/>
    <w:rsid w:val="001E1272"/>
    <w:rsid w:val="001E19E0"/>
    <w:rsid w:val="001E247D"/>
    <w:rsid w:val="001E58C4"/>
    <w:rsid w:val="001E7C64"/>
    <w:rsid w:val="001F2B8B"/>
    <w:rsid w:val="001F3F9B"/>
    <w:rsid w:val="00201CDE"/>
    <w:rsid w:val="00203201"/>
    <w:rsid w:val="002061E4"/>
    <w:rsid w:val="00206404"/>
    <w:rsid w:val="002070B1"/>
    <w:rsid w:val="00210023"/>
    <w:rsid w:val="00210080"/>
    <w:rsid w:val="00210612"/>
    <w:rsid w:val="00210936"/>
    <w:rsid w:val="00210EDE"/>
    <w:rsid w:val="00211F02"/>
    <w:rsid w:val="00214DDF"/>
    <w:rsid w:val="002152C7"/>
    <w:rsid w:val="0021710F"/>
    <w:rsid w:val="00217C84"/>
    <w:rsid w:val="00221BB0"/>
    <w:rsid w:val="00221D62"/>
    <w:rsid w:val="00222D7D"/>
    <w:rsid w:val="00224D59"/>
    <w:rsid w:val="00225496"/>
    <w:rsid w:val="00225529"/>
    <w:rsid w:val="00225690"/>
    <w:rsid w:val="002302AC"/>
    <w:rsid w:val="00230C04"/>
    <w:rsid w:val="0023166B"/>
    <w:rsid w:val="00232A3F"/>
    <w:rsid w:val="00233A8E"/>
    <w:rsid w:val="00234673"/>
    <w:rsid w:val="002354B0"/>
    <w:rsid w:val="00235A87"/>
    <w:rsid w:val="00237227"/>
    <w:rsid w:val="0024032A"/>
    <w:rsid w:val="00240409"/>
    <w:rsid w:val="002420B5"/>
    <w:rsid w:val="00245B2A"/>
    <w:rsid w:val="00246CF6"/>
    <w:rsid w:val="00247DC3"/>
    <w:rsid w:val="00250851"/>
    <w:rsid w:val="00251F1C"/>
    <w:rsid w:val="00253261"/>
    <w:rsid w:val="00253675"/>
    <w:rsid w:val="00253A7F"/>
    <w:rsid w:val="00254316"/>
    <w:rsid w:val="002551D5"/>
    <w:rsid w:val="002608BA"/>
    <w:rsid w:val="00260CA6"/>
    <w:rsid w:val="00262D67"/>
    <w:rsid w:val="00263A18"/>
    <w:rsid w:val="00265D11"/>
    <w:rsid w:val="00272B09"/>
    <w:rsid w:val="00274C0F"/>
    <w:rsid w:val="00277378"/>
    <w:rsid w:val="0027767E"/>
    <w:rsid w:val="00281A07"/>
    <w:rsid w:val="00282014"/>
    <w:rsid w:val="00283F3D"/>
    <w:rsid w:val="0028476F"/>
    <w:rsid w:val="00285D40"/>
    <w:rsid w:val="00290D56"/>
    <w:rsid w:val="00292840"/>
    <w:rsid w:val="00293DFF"/>
    <w:rsid w:val="002A09D6"/>
    <w:rsid w:val="002A328A"/>
    <w:rsid w:val="002A6F5F"/>
    <w:rsid w:val="002A74BE"/>
    <w:rsid w:val="002B1960"/>
    <w:rsid w:val="002B3278"/>
    <w:rsid w:val="002B3963"/>
    <w:rsid w:val="002C16EE"/>
    <w:rsid w:val="002C3E18"/>
    <w:rsid w:val="002C4483"/>
    <w:rsid w:val="002C4BB5"/>
    <w:rsid w:val="002C4D45"/>
    <w:rsid w:val="002C4E4A"/>
    <w:rsid w:val="002C5547"/>
    <w:rsid w:val="002C6F27"/>
    <w:rsid w:val="002C7DE1"/>
    <w:rsid w:val="002D15EB"/>
    <w:rsid w:val="002D2D92"/>
    <w:rsid w:val="002D36AB"/>
    <w:rsid w:val="002D4437"/>
    <w:rsid w:val="002D533F"/>
    <w:rsid w:val="002D7477"/>
    <w:rsid w:val="002D79CE"/>
    <w:rsid w:val="002E5425"/>
    <w:rsid w:val="002E6037"/>
    <w:rsid w:val="002E6B75"/>
    <w:rsid w:val="002F2F41"/>
    <w:rsid w:val="002F4BEF"/>
    <w:rsid w:val="003034D0"/>
    <w:rsid w:val="00305796"/>
    <w:rsid w:val="00306131"/>
    <w:rsid w:val="00306D03"/>
    <w:rsid w:val="00306F65"/>
    <w:rsid w:val="00307901"/>
    <w:rsid w:val="003107A9"/>
    <w:rsid w:val="00310E08"/>
    <w:rsid w:val="003119AA"/>
    <w:rsid w:val="00316190"/>
    <w:rsid w:val="003165FD"/>
    <w:rsid w:val="00316AA7"/>
    <w:rsid w:val="003204FE"/>
    <w:rsid w:val="003211A5"/>
    <w:rsid w:val="003217EA"/>
    <w:rsid w:val="0032464E"/>
    <w:rsid w:val="003249A9"/>
    <w:rsid w:val="00324BDC"/>
    <w:rsid w:val="00324DA7"/>
    <w:rsid w:val="003273F9"/>
    <w:rsid w:val="00330AB3"/>
    <w:rsid w:val="00333883"/>
    <w:rsid w:val="00335314"/>
    <w:rsid w:val="00337C57"/>
    <w:rsid w:val="00337DF0"/>
    <w:rsid w:val="00343393"/>
    <w:rsid w:val="00343992"/>
    <w:rsid w:val="00343F96"/>
    <w:rsid w:val="0034507A"/>
    <w:rsid w:val="0034531E"/>
    <w:rsid w:val="00352504"/>
    <w:rsid w:val="00354A03"/>
    <w:rsid w:val="003551FE"/>
    <w:rsid w:val="00356288"/>
    <w:rsid w:val="00357039"/>
    <w:rsid w:val="00362711"/>
    <w:rsid w:val="00363123"/>
    <w:rsid w:val="00365498"/>
    <w:rsid w:val="00365EDC"/>
    <w:rsid w:val="00366291"/>
    <w:rsid w:val="00370220"/>
    <w:rsid w:val="00372B16"/>
    <w:rsid w:val="00373026"/>
    <w:rsid w:val="00376E20"/>
    <w:rsid w:val="00377001"/>
    <w:rsid w:val="00377796"/>
    <w:rsid w:val="00377961"/>
    <w:rsid w:val="00377AE7"/>
    <w:rsid w:val="003801A4"/>
    <w:rsid w:val="00381153"/>
    <w:rsid w:val="00382C1B"/>
    <w:rsid w:val="0038367E"/>
    <w:rsid w:val="00383DED"/>
    <w:rsid w:val="0038596D"/>
    <w:rsid w:val="0038641B"/>
    <w:rsid w:val="0038696F"/>
    <w:rsid w:val="003907D0"/>
    <w:rsid w:val="00391003"/>
    <w:rsid w:val="003969B9"/>
    <w:rsid w:val="0039714A"/>
    <w:rsid w:val="003976E3"/>
    <w:rsid w:val="003A07D2"/>
    <w:rsid w:val="003A0BAC"/>
    <w:rsid w:val="003A34D6"/>
    <w:rsid w:val="003A58A2"/>
    <w:rsid w:val="003B01FE"/>
    <w:rsid w:val="003B067F"/>
    <w:rsid w:val="003B4331"/>
    <w:rsid w:val="003B571F"/>
    <w:rsid w:val="003B5B76"/>
    <w:rsid w:val="003C1AC9"/>
    <w:rsid w:val="003C2381"/>
    <w:rsid w:val="003C30A4"/>
    <w:rsid w:val="003C30C0"/>
    <w:rsid w:val="003C3305"/>
    <w:rsid w:val="003C5A7A"/>
    <w:rsid w:val="003C7E0C"/>
    <w:rsid w:val="003D0868"/>
    <w:rsid w:val="003D3EA7"/>
    <w:rsid w:val="003D487E"/>
    <w:rsid w:val="003E0650"/>
    <w:rsid w:val="003E0BDB"/>
    <w:rsid w:val="003E2A3F"/>
    <w:rsid w:val="003E35FB"/>
    <w:rsid w:val="003E377E"/>
    <w:rsid w:val="003E61D8"/>
    <w:rsid w:val="003E7E2D"/>
    <w:rsid w:val="003F02DF"/>
    <w:rsid w:val="003F0554"/>
    <w:rsid w:val="003F2BF3"/>
    <w:rsid w:val="003F57A6"/>
    <w:rsid w:val="003F60EB"/>
    <w:rsid w:val="003F7805"/>
    <w:rsid w:val="004023F0"/>
    <w:rsid w:val="00404410"/>
    <w:rsid w:val="00407287"/>
    <w:rsid w:val="00413AF9"/>
    <w:rsid w:val="0041509D"/>
    <w:rsid w:val="00415C0E"/>
    <w:rsid w:val="00417B9B"/>
    <w:rsid w:val="004207CF"/>
    <w:rsid w:val="00421127"/>
    <w:rsid w:val="00423AF9"/>
    <w:rsid w:val="00424352"/>
    <w:rsid w:val="004322BA"/>
    <w:rsid w:val="00437B75"/>
    <w:rsid w:val="004404BA"/>
    <w:rsid w:val="00441380"/>
    <w:rsid w:val="004418E6"/>
    <w:rsid w:val="004436C2"/>
    <w:rsid w:val="00443D75"/>
    <w:rsid w:val="00445933"/>
    <w:rsid w:val="0044684D"/>
    <w:rsid w:val="00446A8E"/>
    <w:rsid w:val="00450B16"/>
    <w:rsid w:val="00452976"/>
    <w:rsid w:val="0045299D"/>
    <w:rsid w:val="00454DFE"/>
    <w:rsid w:val="00455108"/>
    <w:rsid w:val="0046037A"/>
    <w:rsid w:val="004609D6"/>
    <w:rsid w:val="004704C4"/>
    <w:rsid w:val="004707B5"/>
    <w:rsid w:val="00470A99"/>
    <w:rsid w:val="0047275D"/>
    <w:rsid w:val="00473D75"/>
    <w:rsid w:val="00474255"/>
    <w:rsid w:val="00474D05"/>
    <w:rsid w:val="00477596"/>
    <w:rsid w:val="004831D2"/>
    <w:rsid w:val="00484C73"/>
    <w:rsid w:val="00485EAC"/>
    <w:rsid w:val="004866EC"/>
    <w:rsid w:val="004870FA"/>
    <w:rsid w:val="004871A4"/>
    <w:rsid w:val="004873B0"/>
    <w:rsid w:val="00487582"/>
    <w:rsid w:val="00487728"/>
    <w:rsid w:val="00494992"/>
    <w:rsid w:val="00495D9A"/>
    <w:rsid w:val="004A0B99"/>
    <w:rsid w:val="004A2D1B"/>
    <w:rsid w:val="004A3269"/>
    <w:rsid w:val="004B3436"/>
    <w:rsid w:val="004B574A"/>
    <w:rsid w:val="004B5830"/>
    <w:rsid w:val="004C1CA2"/>
    <w:rsid w:val="004C4D0E"/>
    <w:rsid w:val="004C52E0"/>
    <w:rsid w:val="004C5F37"/>
    <w:rsid w:val="004C6B9B"/>
    <w:rsid w:val="004C73B3"/>
    <w:rsid w:val="004D08AF"/>
    <w:rsid w:val="004D3683"/>
    <w:rsid w:val="004D4273"/>
    <w:rsid w:val="004D4684"/>
    <w:rsid w:val="004D7A66"/>
    <w:rsid w:val="004E09B9"/>
    <w:rsid w:val="004E332F"/>
    <w:rsid w:val="004E4A14"/>
    <w:rsid w:val="004E72AC"/>
    <w:rsid w:val="004F3865"/>
    <w:rsid w:val="004F3C6B"/>
    <w:rsid w:val="004F4372"/>
    <w:rsid w:val="004F5BCF"/>
    <w:rsid w:val="004F5FA4"/>
    <w:rsid w:val="004F64BD"/>
    <w:rsid w:val="004F6812"/>
    <w:rsid w:val="004F6AE3"/>
    <w:rsid w:val="0050057F"/>
    <w:rsid w:val="00500872"/>
    <w:rsid w:val="00503C7A"/>
    <w:rsid w:val="0050420A"/>
    <w:rsid w:val="00504E8A"/>
    <w:rsid w:val="00506C39"/>
    <w:rsid w:val="005075F0"/>
    <w:rsid w:val="00507DB8"/>
    <w:rsid w:val="00510A98"/>
    <w:rsid w:val="00512129"/>
    <w:rsid w:val="00512474"/>
    <w:rsid w:val="0051494C"/>
    <w:rsid w:val="00517AF2"/>
    <w:rsid w:val="00517B6A"/>
    <w:rsid w:val="00520CF6"/>
    <w:rsid w:val="00522972"/>
    <w:rsid w:val="00522C31"/>
    <w:rsid w:val="00523586"/>
    <w:rsid w:val="005239A7"/>
    <w:rsid w:val="005256A4"/>
    <w:rsid w:val="005259F4"/>
    <w:rsid w:val="00527BAA"/>
    <w:rsid w:val="005302F4"/>
    <w:rsid w:val="0053081F"/>
    <w:rsid w:val="00533A71"/>
    <w:rsid w:val="00534F10"/>
    <w:rsid w:val="00535CD2"/>
    <w:rsid w:val="005365CE"/>
    <w:rsid w:val="00541184"/>
    <w:rsid w:val="0054165E"/>
    <w:rsid w:val="00541769"/>
    <w:rsid w:val="00542C84"/>
    <w:rsid w:val="00542FC0"/>
    <w:rsid w:val="00543762"/>
    <w:rsid w:val="00545430"/>
    <w:rsid w:val="00546982"/>
    <w:rsid w:val="00551945"/>
    <w:rsid w:val="0055224E"/>
    <w:rsid w:val="00554578"/>
    <w:rsid w:val="005557EE"/>
    <w:rsid w:val="00557E9F"/>
    <w:rsid w:val="00564107"/>
    <w:rsid w:val="005661C2"/>
    <w:rsid w:val="005662F9"/>
    <w:rsid w:val="00567BB1"/>
    <w:rsid w:val="005726E2"/>
    <w:rsid w:val="00572FC0"/>
    <w:rsid w:val="005757E5"/>
    <w:rsid w:val="00576265"/>
    <w:rsid w:val="00576543"/>
    <w:rsid w:val="0057724F"/>
    <w:rsid w:val="00577BC0"/>
    <w:rsid w:val="00580260"/>
    <w:rsid w:val="005834C0"/>
    <w:rsid w:val="00591980"/>
    <w:rsid w:val="005921BE"/>
    <w:rsid w:val="00594D39"/>
    <w:rsid w:val="005950E1"/>
    <w:rsid w:val="005A2873"/>
    <w:rsid w:val="005B2013"/>
    <w:rsid w:val="005B27F4"/>
    <w:rsid w:val="005B4457"/>
    <w:rsid w:val="005B51DF"/>
    <w:rsid w:val="005C0A1A"/>
    <w:rsid w:val="005C1C04"/>
    <w:rsid w:val="005C1CA5"/>
    <w:rsid w:val="005C4AB9"/>
    <w:rsid w:val="005C6A56"/>
    <w:rsid w:val="005D2275"/>
    <w:rsid w:val="005D291D"/>
    <w:rsid w:val="005D5F08"/>
    <w:rsid w:val="005D6973"/>
    <w:rsid w:val="005E0EA2"/>
    <w:rsid w:val="005E51C1"/>
    <w:rsid w:val="005E534E"/>
    <w:rsid w:val="005E5B3B"/>
    <w:rsid w:val="005F09EB"/>
    <w:rsid w:val="005F0B8C"/>
    <w:rsid w:val="005F3574"/>
    <w:rsid w:val="005F3F6C"/>
    <w:rsid w:val="005F6D9D"/>
    <w:rsid w:val="005F7012"/>
    <w:rsid w:val="005F7B3A"/>
    <w:rsid w:val="005F7D39"/>
    <w:rsid w:val="006004E6"/>
    <w:rsid w:val="0060050C"/>
    <w:rsid w:val="006007FE"/>
    <w:rsid w:val="00601002"/>
    <w:rsid w:val="00602CA4"/>
    <w:rsid w:val="00602E35"/>
    <w:rsid w:val="00604EA9"/>
    <w:rsid w:val="006052BF"/>
    <w:rsid w:val="006136EF"/>
    <w:rsid w:val="00615EFB"/>
    <w:rsid w:val="006205ED"/>
    <w:rsid w:val="0062136B"/>
    <w:rsid w:val="00624EB4"/>
    <w:rsid w:val="006254F1"/>
    <w:rsid w:val="00633911"/>
    <w:rsid w:val="00634473"/>
    <w:rsid w:val="006358E1"/>
    <w:rsid w:val="00635E70"/>
    <w:rsid w:val="00640AE1"/>
    <w:rsid w:val="006419A2"/>
    <w:rsid w:val="00641A9D"/>
    <w:rsid w:val="00642769"/>
    <w:rsid w:val="00642C69"/>
    <w:rsid w:val="00644E24"/>
    <w:rsid w:val="0064553C"/>
    <w:rsid w:val="00646CB9"/>
    <w:rsid w:val="006501E7"/>
    <w:rsid w:val="00655670"/>
    <w:rsid w:val="00655A53"/>
    <w:rsid w:val="00656D27"/>
    <w:rsid w:val="00657B3D"/>
    <w:rsid w:val="00662764"/>
    <w:rsid w:val="006638EB"/>
    <w:rsid w:val="00664B6E"/>
    <w:rsid w:val="0066622C"/>
    <w:rsid w:val="00670FE4"/>
    <w:rsid w:val="00674C29"/>
    <w:rsid w:val="006767C6"/>
    <w:rsid w:val="006A126E"/>
    <w:rsid w:val="006A52A2"/>
    <w:rsid w:val="006A5E79"/>
    <w:rsid w:val="006A71D7"/>
    <w:rsid w:val="006B0209"/>
    <w:rsid w:val="006B0488"/>
    <w:rsid w:val="006B2397"/>
    <w:rsid w:val="006B2D75"/>
    <w:rsid w:val="006B3422"/>
    <w:rsid w:val="006B3CCE"/>
    <w:rsid w:val="006B4673"/>
    <w:rsid w:val="006B537E"/>
    <w:rsid w:val="006B6B41"/>
    <w:rsid w:val="006B7EB0"/>
    <w:rsid w:val="006C0480"/>
    <w:rsid w:val="006C0B08"/>
    <w:rsid w:val="006C1FEC"/>
    <w:rsid w:val="006C281B"/>
    <w:rsid w:val="006C34A9"/>
    <w:rsid w:val="006C4CD1"/>
    <w:rsid w:val="006D07AA"/>
    <w:rsid w:val="006D2E7A"/>
    <w:rsid w:val="006D6140"/>
    <w:rsid w:val="006D69E5"/>
    <w:rsid w:val="006E03A4"/>
    <w:rsid w:val="006E15D5"/>
    <w:rsid w:val="006E2549"/>
    <w:rsid w:val="006E6AE5"/>
    <w:rsid w:val="006E6F05"/>
    <w:rsid w:val="006F0AFB"/>
    <w:rsid w:val="006F40F6"/>
    <w:rsid w:val="006F4FB6"/>
    <w:rsid w:val="006F5C64"/>
    <w:rsid w:val="006F6A42"/>
    <w:rsid w:val="00700112"/>
    <w:rsid w:val="00700E67"/>
    <w:rsid w:val="00701AD4"/>
    <w:rsid w:val="00701D64"/>
    <w:rsid w:val="00704621"/>
    <w:rsid w:val="00704EE4"/>
    <w:rsid w:val="007139FC"/>
    <w:rsid w:val="00717ED3"/>
    <w:rsid w:val="007225D4"/>
    <w:rsid w:val="00724813"/>
    <w:rsid w:val="007339D7"/>
    <w:rsid w:val="007365D8"/>
    <w:rsid w:val="00736877"/>
    <w:rsid w:val="00742459"/>
    <w:rsid w:val="00743B50"/>
    <w:rsid w:val="00744634"/>
    <w:rsid w:val="00753D25"/>
    <w:rsid w:val="00754083"/>
    <w:rsid w:val="007547A7"/>
    <w:rsid w:val="00754B19"/>
    <w:rsid w:val="00756C19"/>
    <w:rsid w:val="0076048A"/>
    <w:rsid w:val="00760ACC"/>
    <w:rsid w:val="00760EBF"/>
    <w:rsid w:val="00761048"/>
    <w:rsid w:val="00770062"/>
    <w:rsid w:val="00774B00"/>
    <w:rsid w:val="007750D5"/>
    <w:rsid w:val="007772AC"/>
    <w:rsid w:val="00777E23"/>
    <w:rsid w:val="00781601"/>
    <w:rsid w:val="00781873"/>
    <w:rsid w:val="00783809"/>
    <w:rsid w:val="00785549"/>
    <w:rsid w:val="00785FAD"/>
    <w:rsid w:val="00786A1D"/>
    <w:rsid w:val="007870C3"/>
    <w:rsid w:val="00787351"/>
    <w:rsid w:val="007875EE"/>
    <w:rsid w:val="007915D4"/>
    <w:rsid w:val="00791847"/>
    <w:rsid w:val="007928EE"/>
    <w:rsid w:val="00795256"/>
    <w:rsid w:val="007969C8"/>
    <w:rsid w:val="007A070C"/>
    <w:rsid w:val="007A66F9"/>
    <w:rsid w:val="007B022B"/>
    <w:rsid w:val="007B0872"/>
    <w:rsid w:val="007B24A8"/>
    <w:rsid w:val="007B258B"/>
    <w:rsid w:val="007B2CA3"/>
    <w:rsid w:val="007B5C40"/>
    <w:rsid w:val="007B7E2B"/>
    <w:rsid w:val="007C0E7D"/>
    <w:rsid w:val="007C2A48"/>
    <w:rsid w:val="007C2F0C"/>
    <w:rsid w:val="007C7AAB"/>
    <w:rsid w:val="007D081A"/>
    <w:rsid w:val="007D2D3C"/>
    <w:rsid w:val="007D3E08"/>
    <w:rsid w:val="007D6D19"/>
    <w:rsid w:val="007E0B91"/>
    <w:rsid w:val="007E1C50"/>
    <w:rsid w:val="007E1D8C"/>
    <w:rsid w:val="007E2FC8"/>
    <w:rsid w:val="007E3462"/>
    <w:rsid w:val="007E4B8B"/>
    <w:rsid w:val="007E5451"/>
    <w:rsid w:val="007E7DE3"/>
    <w:rsid w:val="007F5B3A"/>
    <w:rsid w:val="00802F83"/>
    <w:rsid w:val="00805C04"/>
    <w:rsid w:val="00806224"/>
    <w:rsid w:val="008065AE"/>
    <w:rsid w:val="00806DCB"/>
    <w:rsid w:val="00807DAD"/>
    <w:rsid w:val="008124B4"/>
    <w:rsid w:val="00814A2D"/>
    <w:rsid w:val="00816680"/>
    <w:rsid w:val="00821EFF"/>
    <w:rsid w:val="00823297"/>
    <w:rsid w:val="00824495"/>
    <w:rsid w:val="008262B9"/>
    <w:rsid w:val="00826AFC"/>
    <w:rsid w:val="00827514"/>
    <w:rsid w:val="008340B9"/>
    <w:rsid w:val="008359D7"/>
    <w:rsid w:val="008359DF"/>
    <w:rsid w:val="008375F8"/>
    <w:rsid w:val="00837E3F"/>
    <w:rsid w:val="008406F9"/>
    <w:rsid w:val="00855A59"/>
    <w:rsid w:val="008565A4"/>
    <w:rsid w:val="008574A7"/>
    <w:rsid w:val="008608D6"/>
    <w:rsid w:val="00862264"/>
    <w:rsid w:val="00862F44"/>
    <w:rsid w:val="0086370F"/>
    <w:rsid w:val="00864BC6"/>
    <w:rsid w:val="00867740"/>
    <w:rsid w:val="00872EE2"/>
    <w:rsid w:val="00873236"/>
    <w:rsid w:val="00873452"/>
    <w:rsid w:val="00877908"/>
    <w:rsid w:val="00877CEA"/>
    <w:rsid w:val="00877E7B"/>
    <w:rsid w:val="0088077C"/>
    <w:rsid w:val="00880BE2"/>
    <w:rsid w:val="00880CB5"/>
    <w:rsid w:val="00882F81"/>
    <w:rsid w:val="008857D3"/>
    <w:rsid w:val="008871FE"/>
    <w:rsid w:val="00887A5C"/>
    <w:rsid w:val="0089010F"/>
    <w:rsid w:val="00890A20"/>
    <w:rsid w:val="00893921"/>
    <w:rsid w:val="00893FB9"/>
    <w:rsid w:val="00894D9D"/>
    <w:rsid w:val="00897890"/>
    <w:rsid w:val="008A05B1"/>
    <w:rsid w:val="008A11E0"/>
    <w:rsid w:val="008A5DBC"/>
    <w:rsid w:val="008B0F5B"/>
    <w:rsid w:val="008B3177"/>
    <w:rsid w:val="008B3B98"/>
    <w:rsid w:val="008B66B5"/>
    <w:rsid w:val="008B6803"/>
    <w:rsid w:val="008B6E84"/>
    <w:rsid w:val="008C0B9D"/>
    <w:rsid w:val="008C1CAF"/>
    <w:rsid w:val="008C21CE"/>
    <w:rsid w:val="008C3E2E"/>
    <w:rsid w:val="008C7BD5"/>
    <w:rsid w:val="008D0E7D"/>
    <w:rsid w:val="008D238D"/>
    <w:rsid w:val="008D2C32"/>
    <w:rsid w:val="008D45BF"/>
    <w:rsid w:val="008D5649"/>
    <w:rsid w:val="008E03C4"/>
    <w:rsid w:val="008E3829"/>
    <w:rsid w:val="008E3892"/>
    <w:rsid w:val="008E436B"/>
    <w:rsid w:val="008E58A9"/>
    <w:rsid w:val="008E6CB7"/>
    <w:rsid w:val="008E7F38"/>
    <w:rsid w:val="008F2077"/>
    <w:rsid w:val="008F279D"/>
    <w:rsid w:val="008F3B90"/>
    <w:rsid w:val="008F4F5E"/>
    <w:rsid w:val="008F634E"/>
    <w:rsid w:val="009018F4"/>
    <w:rsid w:val="00901B10"/>
    <w:rsid w:val="009023B0"/>
    <w:rsid w:val="00902BB3"/>
    <w:rsid w:val="00903833"/>
    <w:rsid w:val="00903B94"/>
    <w:rsid w:val="00915E62"/>
    <w:rsid w:val="00916133"/>
    <w:rsid w:val="009166A4"/>
    <w:rsid w:val="00920449"/>
    <w:rsid w:val="009231EB"/>
    <w:rsid w:val="009234D8"/>
    <w:rsid w:val="00923B92"/>
    <w:rsid w:val="009251B6"/>
    <w:rsid w:val="00925669"/>
    <w:rsid w:val="00926408"/>
    <w:rsid w:val="009304DF"/>
    <w:rsid w:val="00931C25"/>
    <w:rsid w:val="009325D5"/>
    <w:rsid w:val="0093365B"/>
    <w:rsid w:val="00934341"/>
    <w:rsid w:val="009348FF"/>
    <w:rsid w:val="00935941"/>
    <w:rsid w:val="00937F9D"/>
    <w:rsid w:val="0095380A"/>
    <w:rsid w:val="009565A2"/>
    <w:rsid w:val="0095672C"/>
    <w:rsid w:val="00956C57"/>
    <w:rsid w:val="0095729D"/>
    <w:rsid w:val="00960EFB"/>
    <w:rsid w:val="009613B1"/>
    <w:rsid w:val="00962FF7"/>
    <w:rsid w:val="0096342D"/>
    <w:rsid w:val="009647EE"/>
    <w:rsid w:val="00965B2B"/>
    <w:rsid w:val="009664CC"/>
    <w:rsid w:val="00974E16"/>
    <w:rsid w:val="0097512E"/>
    <w:rsid w:val="00975F1A"/>
    <w:rsid w:val="009818E3"/>
    <w:rsid w:val="00981FFF"/>
    <w:rsid w:val="00983426"/>
    <w:rsid w:val="00983CF4"/>
    <w:rsid w:val="00990880"/>
    <w:rsid w:val="00990DB9"/>
    <w:rsid w:val="0099309E"/>
    <w:rsid w:val="0099312B"/>
    <w:rsid w:val="009958F3"/>
    <w:rsid w:val="00997317"/>
    <w:rsid w:val="009A291E"/>
    <w:rsid w:val="009A375C"/>
    <w:rsid w:val="009A48A4"/>
    <w:rsid w:val="009A556A"/>
    <w:rsid w:val="009A55DC"/>
    <w:rsid w:val="009A671D"/>
    <w:rsid w:val="009A7A05"/>
    <w:rsid w:val="009B127B"/>
    <w:rsid w:val="009B1F7E"/>
    <w:rsid w:val="009B327A"/>
    <w:rsid w:val="009B4A7A"/>
    <w:rsid w:val="009B73BA"/>
    <w:rsid w:val="009C42C0"/>
    <w:rsid w:val="009C67B2"/>
    <w:rsid w:val="009E1D33"/>
    <w:rsid w:val="009E392F"/>
    <w:rsid w:val="009E426A"/>
    <w:rsid w:val="009E43B0"/>
    <w:rsid w:val="009E4451"/>
    <w:rsid w:val="009E501F"/>
    <w:rsid w:val="009E72DA"/>
    <w:rsid w:val="009E7733"/>
    <w:rsid w:val="009F11AF"/>
    <w:rsid w:val="009F1E73"/>
    <w:rsid w:val="009F2CC4"/>
    <w:rsid w:val="009F56EE"/>
    <w:rsid w:val="009F7A6D"/>
    <w:rsid w:val="00A00898"/>
    <w:rsid w:val="00A02C27"/>
    <w:rsid w:val="00A0392D"/>
    <w:rsid w:val="00A04D70"/>
    <w:rsid w:val="00A068EF"/>
    <w:rsid w:val="00A11E51"/>
    <w:rsid w:val="00A12682"/>
    <w:rsid w:val="00A12C73"/>
    <w:rsid w:val="00A1424B"/>
    <w:rsid w:val="00A1506D"/>
    <w:rsid w:val="00A15BDF"/>
    <w:rsid w:val="00A177C6"/>
    <w:rsid w:val="00A179EA"/>
    <w:rsid w:val="00A21123"/>
    <w:rsid w:val="00A2339E"/>
    <w:rsid w:val="00A25A69"/>
    <w:rsid w:val="00A27441"/>
    <w:rsid w:val="00A27769"/>
    <w:rsid w:val="00A345C5"/>
    <w:rsid w:val="00A361D5"/>
    <w:rsid w:val="00A36B9A"/>
    <w:rsid w:val="00A40169"/>
    <w:rsid w:val="00A4201C"/>
    <w:rsid w:val="00A4765C"/>
    <w:rsid w:val="00A52740"/>
    <w:rsid w:val="00A52862"/>
    <w:rsid w:val="00A54C56"/>
    <w:rsid w:val="00A54D43"/>
    <w:rsid w:val="00A54E8D"/>
    <w:rsid w:val="00A55705"/>
    <w:rsid w:val="00A562C1"/>
    <w:rsid w:val="00A57DF5"/>
    <w:rsid w:val="00A57E9A"/>
    <w:rsid w:val="00A6148F"/>
    <w:rsid w:val="00A629E9"/>
    <w:rsid w:val="00A66A40"/>
    <w:rsid w:val="00A66C67"/>
    <w:rsid w:val="00A67318"/>
    <w:rsid w:val="00A70837"/>
    <w:rsid w:val="00A70C2D"/>
    <w:rsid w:val="00A70C86"/>
    <w:rsid w:val="00A70F32"/>
    <w:rsid w:val="00A71FE8"/>
    <w:rsid w:val="00A73D01"/>
    <w:rsid w:val="00A7669D"/>
    <w:rsid w:val="00A80578"/>
    <w:rsid w:val="00A83E78"/>
    <w:rsid w:val="00A852C5"/>
    <w:rsid w:val="00A87721"/>
    <w:rsid w:val="00A93167"/>
    <w:rsid w:val="00A93EEE"/>
    <w:rsid w:val="00A94F32"/>
    <w:rsid w:val="00A9546B"/>
    <w:rsid w:val="00AA2360"/>
    <w:rsid w:val="00AA7490"/>
    <w:rsid w:val="00AB3A1A"/>
    <w:rsid w:val="00AC1333"/>
    <w:rsid w:val="00AC25F9"/>
    <w:rsid w:val="00AC269E"/>
    <w:rsid w:val="00AC3888"/>
    <w:rsid w:val="00AC4896"/>
    <w:rsid w:val="00AC54B9"/>
    <w:rsid w:val="00AC74F7"/>
    <w:rsid w:val="00AD1136"/>
    <w:rsid w:val="00AD2575"/>
    <w:rsid w:val="00AD26EA"/>
    <w:rsid w:val="00AD4F9D"/>
    <w:rsid w:val="00AD54D4"/>
    <w:rsid w:val="00AE00AC"/>
    <w:rsid w:val="00AE1A1B"/>
    <w:rsid w:val="00AE2189"/>
    <w:rsid w:val="00AE4935"/>
    <w:rsid w:val="00AE5405"/>
    <w:rsid w:val="00AE6CAB"/>
    <w:rsid w:val="00AF05F2"/>
    <w:rsid w:val="00AF0D70"/>
    <w:rsid w:val="00AF43A9"/>
    <w:rsid w:val="00AF4F03"/>
    <w:rsid w:val="00AF6479"/>
    <w:rsid w:val="00AF654B"/>
    <w:rsid w:val="00AF70F1"/>
    <w:rsid w:val="00AF79FD"/>
    <w:rsid w:val="00B0057E"/>
    <w:rsid w:val="00B0091C"/>
    <w:rsid w:val="00B01D60"/>
    <w:rsid w:val="00B02647"/>
    <w:rsid w:val="00B0533B"/>
    <w:rsid w:val="00B10C5D"/>
    <w:rsid w:val="00B114BE"/>
    <w:rsid w:val="00B11896"/>
    <w:rsid w:val="00B1506C"/>
    <w:rsid w:val="00B15F3C"/>
    <w:rsid w:val="00B2031E"/>
    <w:rsid w:val="00B20BE1"/>
    <w:rsid w:val="00B2125C"/>
    <w:rsid w:val="00B21FAC"/>
    <w:rsid w:val="00B24D90"/>
    <w:rsid w:val="00B260EE"/>
    <w:rsid w:val="00B26AA4"/>
    <w:rsid w:val="00B275D4"/>
    <w:rsid w:val="00B30146"/>
    <w:rsid w:val="00B33C57"/>
    <w:rsid w:val="00B34CCC"/>
    <w:rsid w:val="00B4079F"/>
    <w:rsid w:val="00B411B1"/>
    <w:rsid w:val="00B421F8"/>
    <w:rsid w:val="00B42394"/>
    <w:rsid w:val="00B44201"/>
    <w:rsid w:val="00B44214"/>
    <w:rsid w:val="00B44362"/>
    <w:rsid w:val="00B461BA"/>
    <w:rsid w:val="00B474A4"/>
    <w:rsid w:val="00B47624"/>
    <w:rsid w:val="00B60450"/>
    <w:rsid w:val="00B63A60"/>
    <w:rsid w:val="00B63D42"/>
    <w:rsid w:val="00B67DF7"/>
    <w:rsid w:val="00B717B0"/>
    <w:rsid w:val="00B74216"/>
    <w:rsid w:val="00B74324"/>
    <w:rsid w:val="00B77B0D"/>
    <w:rsid w:val="00B77C62"/>
    <w:rsid w:val="00B8146F"/>
    <w:rsid w:val="00B81C96"/>
    <w:rsid w:val="00B8319D"/>
    <w:rsid w:val="00B845A8"/>
    <w:rsid w:val="00B876F5"/>
    <w:rsid w:val="00B87784"/>
    <w:rsid w:val="00B909B9"/>
    <w:rsid w:val="00B90F92"/>
    <w:rsid w:val="00B92D3C"/>
    <w:rsid w:val="00B93681"/>
    <w:rsid w:val="00B93CA6"/>
    <w:rsid w:val="00B94EF2"/>
    <w:rsid w:val="00B95C2E"/>
    <w:rsid w:val="00B96643"/>
    <w:rsid w:val="00B97E0D"/>
    <w:rsid w:val="00BA1830"/>
    <w:rsid w:val="00BA70F8"/>
    <w:rsid w:val="00BA796A"/>
    <w:rsid w:val="00BB1A6C"/>
    <w:rsid w:val="00BB2540"/>
    <w:rsid w:val="00BC10D9"/>
    <w:rsid w:val="00BC3295"/>
    <w:rsid w:val="00BC4153"/>
    <w:rsid w:val="00BC5E6B"/>
    <w:rsid w:val="00BC6AD2"/>
    <w:rsid w:val="00BD05F3"/>
    <w:rsid w:val="00BD0EC2"/>
    <w:rsid w:val="00BD1260"/>
    <w:rsid w:val="00BD1297"/>
    <w:rsid w:val="00BE0999"/>
    <w:rsid w:val="00BE134B"/>
    <w:rsid w:val="00BE1754"/>
    <w:rsid w:val="00BE1896"/>
    <w:rsid w:val="00BE2A9A"/>
    <w:rsid w:val="00BE2C54"/>
    <w:rsid w:val="00BE3BDF"/>
    <w:rsid w:val="00BE6BBF"/>
    <w:rsid w:val="00BF1567"/>
    <w:rsid w:val="00BF1A6E"/>
    <w:rsid w:val="00BF4D74"/>
    <w:rsid w:val="00BF4D9C"/>
    <w:rsid w:val="00BF59EE"/>
    <w:rsid w:val="00C010CF"/>
    <w:rsid w:val="00C05F04"/>
    <w:rsid w:val="00C11BD6"/>
    <w:rsid w:val="00C1419C"/>
    <w:rsid w:val="00C1704D"/>
    <w:rsid w:val="00C17214"/>
    <w:rsid w:val="00C17ECD"/>
    <w:rsid w:val="00C208F2"/>
    <w:rsid w:val="00C20AFB"/>
    <w:rsid w:val="00C2371C"/>
    <w:rsid w:val="00C256FC"/>
    <w:rsid w:val="00C26894"/>
    <w:rsid w:val="00C30454"/>
    <w:rsid w:val="00C32E60"/>
    <w:rsid w:val="00C340FE"/>
    <w:rsid w:val="00C34C28"/>
    <w:rsid w:val="00C34C96"/>
    <w:rsid w:val="00C35102"/>
    <w:rsid w:val="00C37769"/>
    <w:rsid w:val="00C37F4A"/>
    <w:rsid w:val="00C41A89"/>
    <w:rsid w:val="00C44567"/>
    <w:rsid w:val="00C44D45"/>
    <w:rsid w:val="00C44E1F"/>
    <w:rsid w:val="00C47757"/>
    <w:rsid w:val="00C47FC0"/>
    <w:rsid w:val="00C50186"/>
    <w:rsid w:val="00C537DD"/>
    <w:rsid w:val="00C56C40"/>
    <w:rsid w:val="00C56FF9"/>
    <w:rsid w:val="00C57438"/>
    <w:rsid w:val="00C6018D"/>
    <w:rsid w:val="00C60EE7"/>
    <w:rsid w:val="00C63C6C"/>
    <w:rsid w:val="00C650D0"/>
    <w:rsid w:val="00C65A6C"/>
    <w:rsid w:val="00C6600A"/>
    <w:rsid w:val="00C66ADB"/>
    <w:rsid w:val="00C71FB7"/>
    <w:rsid w:val="00C77AFB"/>
    <w:rsid w:val="00C830CB"/>
    <w:rsid w:val="00C839DA"/>
    <w:rsid w:val="00C850E3"/>
    <w:rsid w:val="00C87B31"/>
    <w:rsid w:val="00C93837"/>
    <w:rsid w:val="00C94A51"/>
    <w:rsid w:val="00C9638A"/>
    <w:rsid w:val="00C9698B"/>
    <w:rsid w:val="00C96C5D"/>
    <w:rsid w:val="00CA1533"/>
    <w:rsid w:val="00CA181E"/>
    <w:rsid w:val="00CA489D"/>
    <w:rsid w:val="00CA4A1B"/>
    <w:rsid w:val="00CA5A01"/>
    <w:rsid w:val="00CA64A7"/>
    <w:rsid w:val="00CB09D9"/>
    <w:rsid w:val="00CB1811"/>
    <w:rsid w:val="00CB30CB"/>
    <w:rsid w:val="00CB6564"/>
    <w:rsid w:val="00CB687F"/>
    <w:rsid w:val="00CC06D7"/>
    <w:rsid w:val="00CC1D27"/>
    <w:rsid w:val="00CC6A92"/>
    <w:rsid w:val="00CD05C7"/>
    <w:rsid w:val="00CD26AB"/>
    <w:rsid w:val="00CD2E75"/>
    <w:rsid w:val="00CD7348"/>
    <w:rsid w:val="00CD7715"/>
    <w:rsid w:val="00CE09BB"/>
    <w:rsid w:val="00CE17E5"/>
    <w:rsid w:val="00CE4993"/>
    <w:rsid w:val="00CE6F83"/>
    <w:rsid w:val="00CF0EE1"/>
    <w:rsid w:val="00CF1271"/>
    <w:rsid w:val="00CF3A9D"/>
    <w:rsid w:val="00CF3CB5"/>
    <w:rsid w:val="00CF5E64"/>
    <w:rsid w:val="00CF6E6A"/>
    <w:rsid w:val="00D003B8"/>
    <w:rsid w:val="00D0101A"/>
    <w:rsid w:val="00D03012"/>
    <w:rsid w:val="00D0470D"/>
    <w:rsid w:val="00D0784E"/>
    <w:rsid w:val="00D07CC9"/>
    <w:rsid w:val="00D11251"/>
    <w:rsid w:val="00D11275"/>
    <w:rsid w:val="00D11E7D"/>
    <w:rsid w:val="00D13E72"/>
    <w:rsid w:val="00D14595"/>
    <w:rsid w:val="00D171B0"/>
    <w:rsid w:val="00D23832"/>
    <w:rsid w:val="00D27DBB"/>
    <w:rsid w:val="00D3127D"/>
    <w:rsid w:val="00D3349C"/>
    <w:rsid w:val="00D34EDA"/>
    <w:rsid w:val="00D3542F"/>
    <w:rsid w:val="00D3637A"/>
    <w:rsid w:val="00D36383"/>
    <w:rsid w:val="00D41219"/>
    <w:rsid w:val="00D4197D"/>
    <w:rsid w:val="00D41C84"/>
    <w:rsid w:val="00D43A51"/>
    <w:rsid w:val="00D43B61"/>
    <w:rsid w:val="00D44159"/>
    <w:rsid w:val="00D446D8"/>
    <w:rsid w:val="00D51237"/>
    <w:rsid w:val="00D5148F"/>
    <w:rsid w:val="00D51A3A"/>
    <w:rsid w:val="00D54E14"/>
    <w:rsid w:val="00D61D16"/>
    <w:rsid w:val="00D63E75"/>
    <w:rsid w:val="00D71D0D"/>
    <w:rsid w:val="00D7322B"/>
    <w:rsid w:val="00D73E50"/>
    <w:rsid w:val="00D748D1"/>
    <w:rsid w:val="00D7550A"/>
    <w:rsid w:val="00D77859"/>
    <w:rsid w:val="00D83447"/>
    <w:rsid w:val="00D85D1B"/>
    <w:rsid w:val="00D85DE4"/>
    <w:rsid w:val="00D861D9"/>
    <w:rsid w:val="00D87CF8"/>
    <w:rsid w:val="00D93FF5"/>
    <w:rsid w:val="00D96450"/>
    <w:rsid w:val="00DA0055"/>
    <w:rsid w:val="00DA16C5"/>
    <w:rsid w:val="00DA1B85"/>
    <w:rsid w:val="00DA44F9"/>
    <w:rsid w:val="00DA464A"/>
    <w:rsid w:val="00DA53A8"/>
    <w:rsid w:val="00DA5A99"/>
    <w:rsid w:val="00DA68EB"/>
    <w:rsid w:val="00DA773A"/>
    <w:rsid w:val="00DA7D6A"/>
    <w:rsid w:val="00DB1625"/>
    <w:rsid w:val="00DB223B"/>
    <w:rsid w:val="00DB3D89"/>
    <w:rsid w:val="00DB44CB"/>
    <w:rsid w:val="00DB5A82"/>
    <w:rsid w:val="00DB6C32"/>
    <w:rsid w:val="00DB7482"/>
    <w:rsid w:val="00DB7984"/>
    <w:rsid w:val="00DC030F"/>
    <w:rsid w:val="00DC0C90"/>
    <w:rsid w:val="00DC1999"/>
    <w:rsid w:val="00DC2023"/>
    <w:rsid w:val="00DC2E36"/>
    <w:rsid w:val="00DC2FE4"/>
    <w:rsid w:val="00DC306C"/>
    <w:rsid w:val="00DC7478"/>
    <w:rsid w:val="00DD5565"/>
    <w:rsid w:val="00DD6B5E"/>
    <w:rsid w:val="00DD71A2"/>
    <w:rsid w:val="00DE0742"/>
    <w:rsid w:val="00DE1866"/>
    <w:rsid w:val="00DE2524"/>
    <w:rsid w:val="00DE3239"/>
    <w:rsid w:val="00DE679D"/>
    <w:rsid w:val="00DF0440"/>
    <w:rsid w:val="00DF6C64"/>
    <w:rsid w:val="00E020D9"/>
    <w:rsid w:val="00E06833"/>
    <w:rsid w:val="00E06F4C"/>
    <w:rsid w:val="00E073F1"/>
    <w:rsid w:val="00E07EDB"/>
    <w:rsid w:val="00E07FBB"/>
    <w:rsid w:val="00E11991"/>
    <w:rsid w:val="00E135C3"/>
    <w:rsid w:val="00E14449"/>
    <w:rsid w:val="00E14D9A"/>
    <w:rsid w:val="00E1600B"/>
    <w:rsid w:val="00E16091"/>
    <w:rsid w:val="00E21B01"/>
    <w:rsid w:val="00E246F6"/>
    <w:rsid w:val="00E257D4"/>
    <w:rsid w:val="00E26A13"/>
    <w:rsid w:val="00E26BC9"/>
    <w:rsid w:val="00E26F06"/>
    <w:rsid w:val="00E3125E"/>
    <w:rsid w:val="00E33859"/>
    <w:rsid w:val="00E347CE"/>
    <w:rsid w:val="00E36EAC"/>
    <w:rsid w:val="00E37F4E"/>
    <w:rsid w:val="00E449F5"/>
    <w:rsid w:val="00E4799A"/>
    <w:rsid w:val="00E50A92"/>
    <w:rsid w:val="00E51944"/>
    <w:rsid w:val="00E51F80"/>
    <w:rsid w:val="00E531CB"/>
    <w:rsid w:val="00E5337B"/>
    <w:rsid w:val="00E53A14"/>
    <w:rsid w:val="00E53EAC"/>
    <w:rsid w:val="00E54732"/>
    <w:rsid w:val="00E54995"/>
    <w:rsid w:val="00E552B5"/>
    <w:rsid w:val="00E559CB"/>
    <w:rsid w:val="00E56622"/>
    <w:rsid w:val="00E61D7D"/>
    <w:rsid w:val="00E61E20"/>
    <w:rsid w:val="00E632E8"/>
    <w:rsid w:val="00E63D5A"/>
    <w:rsid w:val="00E652F1"/>
    <w:rsid w:val="00E6590E"/>
    <w:rsid w:val="00E67691"/>
    <w:rsid w:val="00E70FB7"/>
    <w:rsid w:val="00E71D23"/>
    <w:rsid w:val="00E71D2C"/>
    <w:rsid w:val="00E75F94"/>
    <w:rsid w:val="00E76EB8"/>
    <w:rsid w:val="00E82F44"/>
    <w:rsid w:val="00E8532D"/>
    <w:rsid w:val="00E90024"/>
    <w:rsid w:val="00E913AA"/>
    <w:rsid w:val="00E93E06"/>
    <w:rsid w:val="00E95E4F"/>
    <w:rsid w:val="00E96949"/>
    <w:rsid w:val="00EA09D9"/>
    <w:rsid w:val="00EA1B71"/>
    <w:rsid w:val="00EA1BC0"/>
    <w:rsid w:val="00EA5B56"/>
    <w:rsid w:val="00EA6663"/>
    <w:rsid w:val="00EA6B87"/>
    <w:rsid w:val="00EA7ACB"/>
    <w:rsid w:val="00EA7D22"/>
    <w:rsid w:val="00EB037A"/>
    <w:rsid w:val="00EB04FF"/>
    <w:rsid w:val="00EB4DFA"/>
    <w:rsid w:val="00EB72E6"/>
    <w:rsid w:val="00EC2498"/>
    <w:rsid w:val="00EC2B2C"/>
    <w:rsid w:val="00EC394F"/>
    <w:rsid w:val="00EC3D7E"/>
    <w:rsid w:val="00EC469D"/>
    <w:rsid w:val="00ED213A"/>
    <w:rsid w:val="00ED4C72"/>
    <w:rsid w:val="00ED6C21"/>
    <w:rsid w:val="00ED6E1C"/>
    <w:rsid w:val="00ED7D27"/>
    <w:rsid w:val="00EE2E55"/>
    <w:rsid w:val="00EE326D"/>
    <w:rsid w:val="00EE3A48"/>
    <w:rsid w:val="00EF1C57"/>
    <w:rsid w:val="00EF2448"/>
    <w:rsid w:val="00EF2DF0"/>
    <w:rsid w:val="00F018CC"/>
    <w:rsid w:val="00F03BD8"/>
    <w:rsid w:val="00F05398"/>
    <w:rsid w:val="00F05CC2"/>
    <w:rsid w:val="00F06DBD"/>
    <w:rsid w:val="00F077A0"/>
    <w:rsid w:val="00F1004B"/>
    <w:rsid w:val="00F10A09"/>
    <w:rsid w:val="00F11359"/>
    <w:rsid w:val="00F12A1D"/>
    <w:rsid w:val="00F13914"/>
    <w:rsid w:val="00F150E0"/>
    <w:rsid w:val="00F16518"/>
    <w:rsid w:val="00F167C3"/>
    <w:rsid w:val="00F17C55"/>
    <w:rsid w:val="00F20085"/>
    <w:rsid w:val="00F233F0"/>
    <w:rsid w:val="00F2593B"/>
    <w:rsid w:val="00F25F92"/>
    <w:rsid w:val="00F26FDB"/>
    <w:rsid w:val="00F31564"/>
    <w:rsid w:val="00F33EC9"/>
    <w:rsid w:val="00F34A7A"/>
    <w:rsid w:val="00F35A25"/>
    <w:rsid w:val="00F366D2"/>
    <w:rsid w:val="00F37FE0"/>
    <w:rsid w:val="00F52FBC"/>
    <w:rsid w:val="00F5344A"/>
    <w:rsid w:val="00F559D7"/>
    <w:rsid w:val="00F55B89"/>
    <w:rsid w:val="00F57F4C"/>
    <w:rsid w:val="00F605F1"/>
    <w:rsid w:val="00F60F27"/>
    <w:rsid w:val="00F64D02"/>
    <w:rsid w:val="00F66684"/>
    <w:rsid w:val="00F67A61"/>
    <w:rsid w:val="00F67C78"/>
    <w:rsid w:val="00F700AE"/>
    <w:rsid w:val="00F700C4"/>
    <w:rsid w:val="00F717A8"/>
    <w:rsid w:val="00F765D0"/>
    <w:rsid w:val="00F76BD1"/>
    <w:rsid w:val="00F81DC9"/>
    <w:rsid w:val="00F84186"/>
    <w:rsid w:val="00F84422"/>
    <w:rsid w:val="00F853A4"/>
    <w:rsid w:val="00F867DD"/>
    <w:rsid w:val="00F875E3"/>
    <w:rsid w:val="00F90CA1"/>
    <w:rsid w:val="00F93CD5"/>
    <w:rsid w:val="00FA23EB"/>
    <w:rsid w:val="00FA3AF6"/>
    <w:rsid w:val="00FA41DC"/>
    <w:rsid w:val="00FB0787"/>
    <w:rsid w:val="00FB671E"/>
    <w:rsid w:val="00FB763B"/>
    <w:rsid w:val="00FC2A4F"/>
    <w:rsid w:val="00FC3D65"/>
    <w:rsid w:val="00FC466F"/>
    <w:rsid w:val="00FC51D0"/>
    <w:rsid w:val="00FC62B3"/>
    <w:rsid w:val="00FD2DAC"/>
    <w:rsid w:val="00FD5E2A"/>
    <w:rsid w:val="00FD5E65"/>
    <w:rsid w:val="00FD6C2F"/>
    <w:rsid w:val="00FE2573"/>
    <w:rsid w:val="00FE3DE4"/>
    <w:rsid w:val="00FE4688"/>
    <w:rsid w:val="00FF0249"/>
    <w:rsid w:val="00FF242D"/>
    <w:rsid w:val="00FF5E5A"/>
    <w:rsid w:val="00FF60AA"/>
    <w:rsid w:val="00FF6587"/>
    <w:rsid w:val="00FF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540EC4B"/>
  <w14:defaultImageDpi w14:val="300"/>
  <w15:chartTrackingRefBased/>
  <w15:docId w15:val="{9C7F3655-F97C-274C-B5F5-A919D784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6C0B0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rFonts w:ascii="Times" w:hAnsi="Times"/>
      <w:b/>
      <w:sz w:val="2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Helvetica" w:hAnsi="Helvetica"/>
      <w:b/>
      <w:i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Helvetica" w:hAnsi="Helvetica"/>
      <w:b/>
      <w:sz w:val="26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color w:val="000000"/>
      <w:sz w:val="28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rFonts w:ascii="Times" w:hAnsi="Times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link w:val="PlainTextChar"/>
    <w:rPr>
      <w:rFonts w:ascii="Courier New" w:hAnsi="Courier New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Times" w:hAnsi="Times"/>
    </w:rPr>
  </w:style>
  <w:style w:type="character" w:styleId="CommentReference">
    <w:name w:val="annotation reference"/>
    <w:uiPriority w:val="99"/>
    <w:semiHidden/>
    <w:unhideWhenUsed/>
    <w:rsid w:val="00B77B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7B0D"/>
    <w:rPr>
      <w:rFonts w:eastAsia="MS Mincho"/>
    </w:rPr>
  </w:style>
  <w:style w:type="character" w:customStyle="1" w:styleId="CommentTextChar">
    <w:name w:val="Comment Text Char"/>
    <w:link w:val="CommentText"/>
    <w:uiPriority w:val="99"/>
    <w:semiHidden/>
    <w:rsid w:val="00B77B0D"/>
    <w:rPr>
      <w:rFonts w:eastAsia="MS Minch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7B0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77B0D"/>
    <w:rPr>
      <w:rFonts w:ascii="Lucida Grande" w:hAnsi="Lucida Grande" w:cs="Lucida Grande"/>
      <w:sz w:val="18"/>
      <w:szCs w:val="18"/>
    </w:rPr>
  </w:style>
  <w:style w:type="paragraph" w:styleId="List">
    <w:name w:val="List"/>
    <w:basedOn w:val="Normal"/>
    <w:uiPriority w:val="99"/>
    <w:unhideWhenUsed/>
    <w:rsid w:val="00915E6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915E62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915E62"/>
    <w:pPr>
      <w:numPr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15E62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915E62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unhideWhenUsed/>
    <w:rsid w:val="00915E6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15E62"/>
  </w:style>
  <w:style w:type="paragraph" w:styleId="Subtitle">
    <w:name w:val="Subtitle"/>
    <w:basedOn w:val="Normal"/>
    <w:next w:val="Normal"/>
    <w:link w:val="SubtitleChar"/>
    <w:uiPriority w:val="11"/>
    <w:qFormat/>
    <w:rsid w:val="00915E62"/>
    <w:pPr>
      <w:spacing w:after="60"/>
      <w:jc w:val="center"/>
      <w:outlineLvl w:val="1"/>
    </w:pPr>
    <w:rPr>
      <w:rFonts w:ascii="Calibri" w:eastAsia="MS Gothic" w:hAnsi="Calibri"/>
    </w:rPr>
  </w:style>
  <w:style w:type="character" w:customStyle="1" w:styleId="SubtitleChar">
    <w:name w:val="Subtitle Char"/>
    <w:link w:val="Subtitle"/>
    <w:uiPriority w:val="11"/>
    <w:rsid w:val="00915E62"/>
    <w:rPr>
      <w:rFonts w:ascii="Calibri" w:eastAsia="MS Gothic" w:hAnsi="Calibri" w:cs="Times New Roman"/>
      <w:sz w:val="24"/>
      <w:szCs w:val="24"/>
    </w:rPr>
  </w:style>
  <w:style w:type="paragraph" w:styleId="NormalIndent">
    <w:name w:val="Normal Indent"/>
    <w:basedOn w:val="Normal"/>
    <w:uiPriority w:val="99"/>
    <w:unhideWhenUsed/>
    <w:rsid w:val="00915E62"/>
    <w:pPr>
      <w:ind w:left="720"/>
    </w:pPr>
  </w:style>
  <w:style w:type="paragraph" w:customStyle="1" w:styleId="ShortReturnAddress">
    <w:name w:val="Short Return Address"/>
    <w:basedOn w:val="Normal"/>
    <w:rsid w:val="00915E62"/>
  </w:style>
  <w:style w:type="character" w:styleId="Strong">
    <w:name w:val="Strong"/>
    <w:uiPriority w:val="22"/>
    <w:qFormat/>
    <w:rsid w:val="00774B00"/>
    <w:rPr>
      <w:b/>
      <w:bCs/>
    </w:rPr>
  </w:style>
  <w:style w:type="character" w:customStyle="1" w:styleId="Heading1Char">
    <w:name w:val="Heading 1 Char"/>
    <w:link w:val="Heading1"/>
    <w:uiPriority w:val="9"/>
    <w:rsid w:val="006C0B08"/>
    <w:rPr>
      <w:rFonts w:ascii="Times" w:hAnsi="Times"/>
      <w:b/>
      <w:sz w:val="22"/>
    </w:rPr>
  </w:style>
  <w:style w:type="character" w:styleId="UnresolvedMention">
    <w:name w:val="Unresolved Mention"/>
    <w:uiPriority w:val="47"/>
    <w:rsid w:val="0009199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B4DFA"/>
  </w:style>
  <w:style w:type="character" w:customStyle="1" w:styleId="contentpasted1">
    <w:name w:val="contentpasted1"/>
    <w:basedOn w:val="DefaultParagraphFont"/>
    <w:rsid w:val="0096342D"/>
  </w:style>
  <w:style w:type="character" w:customStyle="1" w:styleId="Heading4Char">
    <w:name w:val="Heading 4 Char"/>
    <w:link w:val="Heading4"/>
    <w:rsid w:val="0038641B"/>
    <w:rPr>
      <w:b/>
      <w:color w:val="000000"/>
      <w:sz w:val="28"/>
      <w:szCs w:val="24"/>
    </w:rPr>
  </w:style>
  <w:style w:type="character" w:customStyle="1" w:styleId="PlainTextChar">
    <w:name w:val="Plain Text Char"/>
    <w:link w:val="PlainText"/>
    <w:rsid w:val="0038641B"/>
    <w:rPr>
      <w:rFonts w:ascii="Courier New" w:hAnsi="Courier New"/>
      <w:sz w:val="24"/>
      <w:szCs w:val="24"/>
    </w:rPr>
  </w:style>
  <w:style w:type="paragraph" w:styleId="NormalWeb">
    <w:name w:val="Normal (Web)"/>
    <w:basedOn w:val="Normal"/>
    <w:uiPriority w:val="99"/>
    <w:unhideWhenUsed/>
    <w:rsid w:val="00AE6C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6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5676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3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68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901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095387">
                                          <w:blockQuote w:val="1"/>
                                          <w:marLeft w:val="150"/>
                                          <w:marRight w:val="15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667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171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619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741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34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863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6010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891262">
                                                                          <w:blockQuote w:val="1"/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320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070/L21515923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.bourns@northeastern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893ce20-a697-4fd6-a4da-14011f6a471d}" enabled="1" method="Standard" siteId="{a8eec281-aaa3-4dae-ac9b-9a398b9215e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1772</Words>
  <Characters>10674</Characters>
  <Application>Microsoft Office Word</Application>
  <DocSecurity>0</DocSecurity>
  <Lines>248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 </Company>
  <LinksUpToDate>false</LinksUpToDate>
  <CharactersWithSpaces>12362</CharactersWithSpaces>
  <SharedDoc>false</SharedDoc>
  <HLinks>
    <vt:vector size="24" baseType="variant">
      <vt:variant>
        <vt:i4>3604571</vt:i4>
      </vt:variant>
      <vt:variant>
        <vt:i4>9</vt:i4>
      </vt:variant>
      <vt:variant>
        <vt:i4>0</vt:i4>
      </vt:variant>
      <vt:variant>
        <vt:i4>5</vt:i4>
      </vt:variant>
      <vt:variant>
        <vt:lpwstr>mailto:jthoms3@lsu.edu</vt:lpwstr>
      </vt:variant>
      <vt:variant>
        <vt:lpwstr/>
      </vt:variant>
      <vt:variant>
        <vt:i4>852065</vt:i4>
      </vt:variant>
      <vt:variant>
        <vt:i4>6</vt:i4>
      </vt:variant>
      <vt:variant>
        <vt:i4>0</vt:i4>
      </vt:variant>
      <vt:variant>
        <vt:i4>5</vt:i4>
      </vt:variant>
      <vt:variant>
        <vt:lpwstr>mailto:fernando.rubio@utah.edu</vt:lpwstr>
      </vt:variant>
      <vt:variant>
        <vt:lpwstr/>
      </vt:variant>
      <vt:variant>
        <vt:i4>720982</vt:i4>
      </vt:variant>
      <vt:variant>
        <vt:i4>3</vt:i4>
      </vt:variant>
      <vt:variant>
        <vt:i4>0</vt:i4>
      </vt:variant>
      <vt:variant>
        <vt:i4>5</vt:i4>
      </vt:variant>
      <vt:variant>
        <vt:lpwstr>https://escholarship.org/uc/item/32m5t0fr</vt:lpwstr>
      </vt:variant>
      <vt:variant>
        <vt:lpwstr/>
      </vt:variant>
      <vt:variant>
        <vt:i4>4063315</vt:i4>
      </vt:variant>
      <vt:variant>
        <vt:i4>0</vt:i4>
      </vt:variant>
      <vt:variant>
        <vt:i4>0</vt:i4>
      </vt:variant>
      <vt:variant>
        <vt:i4>5</vt:i4>
      </vt:variant>
      <vt:variant>
        <vt:lpwstr>mailto:s.bourns@northeastern.edu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 </dc:subject>
  <dc:creator>LSK</dc:creator>
  <cp:keywords>Birthday</cp:keywords>
  <dc:description>Shankar's Birthday falls on 25th July.  Don't Forget to wish him</dc:description>
  <cp:lastModifiedBy>Bourns, Stacey Katz</cp:lastModifiedBy>
  <cp:revision>3</cp:revision>
  <cp:lastPrinted>2026-07-03T19:40:00Z</cp:lastPrinted>
  <dcterms:created xsi:type="dcterms:W3CDTF">2026-09-12T16:58:00Z</dcterms:created>
  <dcterms:modified xsi:type="dcterms:W3CDTF">2026-09-12T17:00:00Z</dcterms:modified>
</cp:coreProperties>
</file>